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670" w:hanging="6"/>
        <w:jc w:val="both"/>
        <w:widowControl/>
        <w:rPr>
          <w:sz w:val="24"/>
          <w:szCs w:val="24"/>
        </w:rPr>
      </w:pPr>
      <w:r>
        <w:rPr>
          <w:sz w:val="24"/>
          <w:szCs w:val="24"/>
        </w:rPr>
        <w:t xml:space="preserve">Приложение 1</w:t>
      </w:r>
      <w:r>
        <w:rPr>
          <w:sz w:val="24"/>
          <w:szCs w:val="24"/>
        </w:rPr>
      </w:r>
    </w:p>
    <w:p>
      <w:pPr>
        <w:ind w:left="5670" w:hanging="6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к приказу ПАО </w:t>
      </w:r>
      <w:r>
        <w:rPr>
          <w:color w:val="000000"/>
          <w:sz w:val="24"/>
          <w:szCs w:val="24"/>
        </w:rPr>
        <w:t xml:space="preserve">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 Московский регион»</w:t>
      </w:r>
      <w:r>
        <w:rPr>
          <w:bCs/>
          <w:sz w:val="24"/>
          <w:szCs w:val="24"/>
        </w:rPr>
      </w:r>
    </w:p>
    <w:p>
      <w:pPr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от ___________ № _______</w:t>
      </w:r>
      <w:r>
        <w:rPr>
          <w:bCs/>
          <w:sz w:val="24"/>
          <w:szCs w:val="24"/>
        </w:rPr>
      </w:r>
    </w:p>
    <w:p>
      <w:pPr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b/>
          <w:caps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__________                                                                                              «___» ________ 20__г.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Московский регион»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Московский регион»)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, в лице ___________________________________________________________________________________________________________________________, </w:t>
      </w:r>
      <w:r>
        <w:rPr>
          <w:sz w:val="24"/>
          <w:szCs w:val="24"/>
        </w:rPr>
        <w:t xml:space="preserve">действующего</w:t>
      </w:r>
      <w:r>
        <w:rPr>
          <w:sz w:val="24"/>
          <w:szCs w:val="24"/>
        </w:rPr>
        <w:t xml:space="preserve"> на основании ________________________________, с одной стороны, и 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________________________________________________________, именуемое в дальнейшем </w:t>
      </w:r>
      <w:r>
        <w:rPr>
          <w:b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, в лице ______________________________________________________________, действующего на основании ______________________</w:t>
      </w:r>
      <w:r>
        <w:rPr>
          <w:rStyle w:val="1759"/>
          <w:sz w:val="24"/>
          <w:szCs w:val="24"/>
        </w:rPr>
        <w:footnoteReference w:id="2"/>
      </w:r>
      <w:r>
        <w:rPr>
          <w:sz w:val="24"/>
          <w:szCs w:val="24"/>
        </w:rPr>
        <w:t xml:space="preserve">, с другой стороны, именуемые в дальнейшем «Стороны»</w:t>
      </w:r>
      <w:r>
        <w:rPr>
          <w:rStyle w:val="1759"/>
          <w:sz w:val="24"/>
          <w:szCs w:val="24"/>
        </w:rPr>
        <w:footnoteReference w:id="3"/>
      </w:r>
      <w:r>
        <w:rPr>
          <w:sz w:val="24"/>
          <w:szCs w:val="24"/>
        </w:rPr>
        <w:t xml:space="preserve">, заключили настоящий Договор о нижеследующем.</w:t>
      </w:r>
      <w:r>
        <w:rPr>
          <w:sz w:val="24"/>
          <w:szCs w:val="24"/>
        </w:rPr>
      </w:r>
    </w:p>
    <w:p>
      <w:pPr>
        <w:ind w:firstLine="709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_________________________________________________________</w:t>
      </w:r>
      <w:r>
        <w:rPr>
          <w:sz w:val="24"/>
          <w:szCs w:val="24"/>
        </w:rPr>
        <w:t xml:space="preserve">_______________,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>
        <w:rPr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Техническ</w:t>
      </w:r>
      <w:r>
        <w:rPr>
          <w:i/>
          <w:sz w:val="24"/>
          <w:szCs w:val="24"/>
        </w:rPr>
        <w:t xml:space="preserve">ом</w:t>
      </w:r>
      <w:r>
        <w:rPr>
          <w:i/>
          <w:sz w:val="24"/>
          <w:szCs w:val="24"/>
        </w:rPr>
        <w:t xml:space="preserve"> зада</w:t>
      </w:r>
      <w:r>
        <w:rPr>
          <w:i/>
          <w:sz w:val="24"/>
          <w:szCs w:val="24"/>
        </w:rPr>
        <w:t xml:space="preserve">нии</w:t>
      </w:r>
      <w:r>
        <w:rPr>
          <w:i/>
          <w:sz w:val="24"/>
          <w:szCs w:val="24"/>
        </w:rPr>
        <w:t xml:space="preserve"> (</w:t>
      </w:r>
      <w:hyperlink w:tooltip="#Приложение1" w:anchor="Приложение1" w:history="1">
        <w:r>
          <w:rPr>
            <w:i/>
            <w:sz w:val="24"/>
            <w:szCs w:val="24"/>
          </w:rPr>
          <w:t xml:space="preserve">Приложение № 1</w:t>
        </w:r>
      </w:hyperlink>
      <w:r>
        <w:rPr>
          <w:i/>
          <w:sz w:val="24"/>
          <w:szCs w:val="24"/>
        </w:rPr>
        <w:t xml:space="preserve">), являющи</w:t>
      </w:r>
      <w:r>
        <w:rPr>
          <w:i/>
          <w:sz w:val="24"/>
          <w:szCs w:val="24"/>
        </w:rPr>
        <w:t xml:space="preserve">мся неотъемлемой частью Договора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/>
      <w:bookmarkStart w:id="0" w:name="_Ref191040684"/>
      <w:r>
        <w:rPr>
          <w:i/>
          <w:sz w:val="24"/>
          <w:szCs w:val="24"/>
        </w:rPr>
        <w:t xml:space="preserve">Предельная цена</w:t>
      </w:r>
      <w:r>
        <w:rPr>
          <w:rStyle w:val="1759"/>
          <w:sz w:val="24"/>
          <w:szCs w:val="24"/>
        </w:rPr>
        <w:footnoteReference w:id="4"/>
      </w:r>
      <w:r>
        <w:rPr>
          <w:sz w:val="24"/>
          <w:szCs w:val="24"/>
        </w:rPr>
        <w:t xml:space="preserve">/Цена оказываемых Услуг составляет</w:t>
      </w:r>
      <w:r>
        <w:rPr>
          <w:sz w:val="24"/>
          <w:szCs w:val="24"/>
        </w:rPr>
        <w:t xml:space="preserve">  ______ (________) </w:t>
      </w:r>
      <w:r>
        <w:rPr>
          <w:sz w:val="24"/>
          <w:szCs w:val="24"/>
        </w:rPr>
        <w:t xml:space="preserve">рублей __ копеек без НДС,</w:t>
      </w:r>
      <w:r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>
        <w:rPr>
          <w:sz w:val="24"/>
          <w:szCs w:val="24"/>
        </w:rPr>
        <w:t xml:space="preserve">.</w:t>
      </w:r>
      <w:r>
        <w:rPr>
          <w:rStyle w:val="1759"/>
          <w:i/>
          <w:sz w:val="24"/>
          <w:szCs w:val="24"/>
        </w:rPr>
        <w:footnoteReference w:id="5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>
        <w:rPr>
          <w:sz w:val="24"/>
          <w:szCs w:val="24"/>
        </w:rPr>
        <w:t xml:space="preserve">Стоимость услуг</w:t>
      </w:r>
      <w:r>
        <w:rPr>
          <w:rStyle w:val="1759"/>
          <w:sz w:val="24"/>
          <w:szCs w:val="24"/>
        </w:rPr>
        <w:footnoteReference w:id="6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приведена в </w:t>
      </w:r>
      <w:hyperlink w:tooltip="#Приложение2" w:anchor="Приложение2" w:history="1">
        <w:r>
          <w:rPr>
            <w:rStyle w:val="1756"/>
            <w:szCs w:val="24"/>
          </w:rPr>
          <w:t xml:space="preserve">Приложении № </w:t>
        </w:r>
        <w:r>
          <w:rPr>
            <w:rStyle w:val="1756"/>
            <w:szCs w:val="24"/>
          </w:rPr>
          <w:t xml:space="preserve">2</w:t>
        </w:r>
      </w:hyperlink>
      <w:r>
        <w:rPr>
          <w:sz w:val="24"/>
          <w:szCs w:val="24"/>
        </w:rPr>
        <w:t xml:space="preserve"> «Расчет цены</w:t>
      </w:r>
      <w:r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к Договору.</w:t>
      </w:r>
      <w:bookmarkEnd w:id="0"/>
      <w:r/>
      <w:r>
        <w:rPr>
          <w:sz w:val="24"/>
          <w:szCs w:val="24"/>
        </w:rPr>
      </w:r>
    </w:p>
    <w:p>
      <w:pPr>
        <w:ind w:firstLine="708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7837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Стоимость услуг за отчетный период составляет_________________</w:t>
      </w:r>
      <w:r>
        <w:rPr>
          <w:rStyle w:val="1759"/>
          <w:i/>
          <w:sz w:val="24"/>
          <w:szCs w:val="24"/>
        </w:rPr>
        <w:footnoteReference w:id="7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clear" w:pos="1383" w:leader="none"/>
        </w:tabs>
        <w:rPr>
          <w:sz w:val="24"/>
          <w:szCs w:val="24"/>
        </w:rPr>
      </w:pPr>
      <w:r>
        <w:rPr>
          <w:rStyle w:val="1759"/>
          <w:sz w:val="24"/>
          <w:szCs w:val="24"/>
        </w:rPr>
        <w:footnoteReference w:id="8"/>
      </w:r>
      <w:r>
        <w:rPr>
          <w:sz w:val="24"/>
          <w:szCs w:val="24"/>
        </w:rPr>
        <w:t xml:space="preserve"> Заказчик оплачивает фактически оказанные Услуги не позднее ____</w:t>
      </w:r>
      <w:r>
        <w:rPr>
          <w:i/>
          <w:sz w:val="24"/>
          <w:szCs w:val="24"/>
        </w:rPr>
        <w:t xml:space="preserve"> дней</w:t>
      </w:r>
      <w:r>
        <w:rPr>
          <w:rStyle w:val="1759"/>
          <w:i/>
          <w:sz w:val="24"/>
          <w:szCs w:val="24"/>
        </w:rPr>
        <w:footnoteReference w:id="9"/>
      </w:r>
      <w:r>
        <w:rPr>
          <w:sz w:val="24"/>
          <w:szCs w:val="24"/>
        </w:rPr>
        <w:t xml:space="preserve"> после </w:t>
      </w:r>
      <w:r>
        <w:rPr>
          <w:sz w:val="24"/>
          <w:szCs w:val="24"/>
        </w:rPr>
        <w:t xml:space="preserve">получения от </w:t>
      </w:r>
      <w:r>
        <w:rPr>
          <w:i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</w:t>
      </w:r>
      <w:r>
        <w:rPr>
          <w:i/>
          <w:sz w:val="24"/>
          <w:szCs w:val="24"/>
        </w:rPr>
        <w:t xml:space="preserve"> оказанных Услугах</w:t>
      </w:r>
      <w:r>
        <w:rPr>
          <w:rStyle w:val="1759"/>
          <w:i/>
          <w:sz w:val="24"/>
          <w:szCs w:val="24"/>
        </w:rPr>
        <w:footnoteReference w:id="10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подписания Сторонами </w:t>
      </w:r>
      <w:hyperlink w:tooltip="#Приложение3" w:anchor="Приложение3" w:history="1">
        <w:r>
          <w:rPr>
            <w:rStyle w:val="1756"/>
            <w:szCs w:val="24"/>
          </w:rPr>
          <w:t xml:space="preserve">акта сдачи-приемки оказанных услуг</w:t>
        </w:r>
      </w:hyperlink>
      <w:r>
        <w:rPr>
          <w:sz w:val="24"/>
          <w:szCs w:val="24"/>
        </w:rPr>
        <w:t xml:space="preserve"> по Договору </w:t>
      </w:r>
      <w:r>
        <w:rPr>
          <w:i/>
          <w:sz w:val="24"/>
          <w:szCs w:val="24"/>
        </w:rPr>
        <w:t xml:space="preserve">и получения счета-фактуры, оформленного в соответствии с требованиями налогового законодательства РФ</w:t>
      </w:r>
      <w:r>
        <w:rPr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</w:t>
      </w:r>
      <w:r>
        <w:rPr>
          <w:i/>
          <w:sz w:val="24"/>
          <w:szCs w:val="24"/>
        </w:rPr>
        <w:t xml:space="preserve">.</w:t>
      </w:r>
      <w:r>
        <w:rPr>
          <w:rStyle w:val="1759"/>
          <w:i/>
          <w:sz w:val="24"/>
          <w:szCs w:val="24"/>
        </w:rPr>
        <w:footnoteReference w:id="11"/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Заказчик оплачивает фактически оказанные Услуги по окончании отчетного периода  не позднее ___  дней после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 </w:t>
      </w:r>
      <w:r>
        <w:rPr>
          <w:i/>
          <w:sz w:val="24"/>
          <w:szCs w:val="24"/>
        </w:rPr>
        <w:t xml:space="preserve"> оказанных Услугах за отчетный период, </w:t>
      </w:r>
      <w:r>
        <w:rPr>
          <w:i/>
          <w:sz w:val="24"/>
          <w:szCs w:val="24"/>
        </w:rPr>
        <w:t xml:space="preserve">подписания Сторонами </w:t>
      </w:r>
      <w:hyperlink w:tooltip="#Приложение3" w:anchor="Приложение3" w:history="1">
        <w:r>
          <w:rPr>
            <w:rStyle w:val="1756"/>
            <w:i/>
            <w:szCs w:val="24"/>
          </w:rPr>
          <w:t xml:space="preserve">акта сдачи-приемки оказанных услуг</w:t>
        </w:r>
      </w:hyperlink>
      <w:r>
        <w:rPr>
          <w:i/>
          <w:sz w:val="24"/>
          <w:szCs w:val="24"/>
        </w:rPr>
        <w:t xml:space="preserve">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обеспечение).</w:t>
      </w:r>
      <w:r>
        <w:rPr>
          <w:rStyle w:val="1759"/>
          <w:i/>
          <w:sz w:val="24"/>
          <w:szCs w:val="24"/>
        </w:rPr>
        <w:footnoteReference w:id="12"/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Отчетным периодом по настоящему Договору является ____________</w:t>
      </w:r>
      <w:r>
        <w:rPr>
          <w:rStyle w:val="1759"/>
          <w:b/>
          <w:i/>
          <w:sz w:val="24"/>
          <w:szCs w:val="24"/>
        </w:rPr>
        <w:footnoteReference w:id="13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</w:p>
    <w:p>
      <w:pPr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2.2. </w:t>
      </w:r>
      <w:r>
        <w:rPr>
          <w:rStyle w:val="1759"/>
          <w:i/>
          <w:sz w:val="24"/>
          <w:szCs w:val="24"/>
        </w:rPr>
        <w:footnoteReference w:id="14"/>
      </w:r>
      <w:r>
        <w:rPr>
          <w:i/>
          <w:sz w:val="24"/>
          <w:szCs w:val="24"/>
        </w:rPr>
        <w:t xml:space="preserve">Оплата Заказчиком производится авансом в размере __% от цены оказываемых Услуг, что составляет  ______ (________) рублей __ копеек без НДС, кроме того НД</w:t>
      </w:r>
      <w:r>
        <w:rPr>
          <w:i/>
          <w:sz w:val="24"/>
          <w:szCs w:val="24"/>
        </w:rPr>
        <w:t xml:space="preserve">С-</w:t>
      </w:r>
      <w:r>
        <w:rPr>
          <w:i/>
          <w:sz w:val="24"/>
          <w:szCs w:val="24"/>
        </w:rPr>
        <w:t xml:space="preserve">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</w:t>
      </w:r>
      <w:r>
        <w:rPr>
          <w:i/>
          <w:sz w:val="24"/>
          <w:szCs w:val="24"/>
        </w:rPr>
        <w:t xml:space="preserve">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  <w:r>
        <w:rPr>
          <w:i/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</w:t>
      </w:r>
      <w:r>
        <w:rPr>
          <w:i/>
          <w:sz w:val="24"/>
          <w:szCs w:val="24"/>
        </w:rPr>
        <w:t xml:space="preserve">С-</w:t>
      </w:r>
      <w:r>
        <w:rPr>
          <w:i/>
          <w:sz w:val="24"/>
          <w:szCs w:val="24"/>
        </w:rPr>
        <w:t xml:space="preserve">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</w:t>
      </w:r>
      <w:r>
        <w:rPr>
          <w:i/>
          <w:sz w:val="24"/>
          <w:szCs w:val="24"/>
        </w:rPr>
        <w:t xml:space="preserve">о фактически</w:t>
      </w:r>
      <w:r>
        <w:rPr>
          <w:i/>
          <w:sz w:val="24"/>
          <w:szCs w:val="24"/>
        </w:rPr>
        <w:t xml:space="preserve"> оказанных Услугах, </w:t>
      </w:r>
      <w:r>
        <w:rPr>
          <w:i/>
          <w:sz w:val="24"/>
          <w:szCs w:val="24"/>
        </w:rPr>
        <w:t xml:space="preserve">подписания сторонами </w:t>
      </w:r>
      <w:hyperlink w:tooltip="#Приложение3" w:anchor="Приложение3" w:history="1">
        <w:r>
          <w:rPr>
            <w:rStyle w:val="1756"/>
            <w:i/>
            <w:szCs w:val="24"/>
          </w:rPr>
          <w:t xml:space="preserve">Акта сдачи-приемки оказанных услуг</w:t>
        </w:r>
      </w:hyperlink>
      <w:r>
        <w:rPr>
          <w:i/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  <w:r>
        <w:rPr>
          <w:i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rPr>
          <w:sz w:val="24"/>
          <w:szCs w:val="24"/>
        </w:rPr>
        <w:br/>
        <w:t xml:space="preserve">не противоречащими действующему законодательству РФ.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оплаты считается дата списания денежных сре</w:t>
      </w:r>
      <w:r>
        <w:rPr>
          <w:sz w:val="24"/>
          <w:szCs w:val="24"/>
        </w:rPr>
        <w:t xml:space="preserve">дств с р</w:t>
      </w:r>
      <w:r>
        <w:rPr>
          <w:sz w:val="24"/>
          <w:szCs w:val="24"/>
        </w:rPr>
        <w:t xml:space="preserve">асчетного счета Заказчика.</w:t>
      </w:r>
      <w:r>
        <w:rPr>
          <w:sz w:val="24"/>
          <w:szCs w:val="24"/>
        </w:rPr>
      </w:r>
    </w:p>
    <w:p>
      <w:pPr>
        <w:pStyle w:val="175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clear" w:pos="1383" w:leader="none"/>
          <w:tab w:val="num" w:pos="1701" w:leader="none"/>
        </w:tabs>
        <w:rPr>
          <w:sz w:val="24"/>
        </w:rPr>
      </w:pPr>
      <w:r>
        <w:rPr>
          <w:sz w:val="24"/>
        </w:rPr>
        <w:t xml:space="preserve">Во</w:t>
      </w:r>
      <w:r>
        <w:rPr>
          <w:sz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</w:t>
      </w:r>
      <w:r>
        <w:rPr>
          <w:sz w:val="24"/>
        </w:rPr>
        <w:t xml:space="preserve">оказанные Исполнителем услуги, </w:t>
      </w:r>
      <w:r>
        <w:rPr>
          <w:i/>
          <w:sz w:val="24"/>
        </w:rPr>
        <w:t xml:space="preserve">опционная премия по настоящему Договору не предусмотрена</w:t>
      </w:r>
      <w:r>
        <w:rPr>
          <w:sz w:val="24"/>
        </w:rPr>
        <w:t xml:space="preserve">.</w:t>
      </w:r>
      <w:r>
        <w:rPr>
          <w:rStyle w:val="1759"/>
          <w:sz w:val="24"/>
        </w:rPr>
        <w:footnoteReference w:id="15"/>
      </w:r>
      <w:r>
        <w:rPr>
          <w:sz w:val="24"/>
        </w:rPr>
      </w:r>
    </w:p>
    <w:p>
      <w:pPr>
        <w:pStyle w:val="175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clear" w:pos="1383" w:leader="none"/>
          <w:tab w:val="num" w:pos="1701" w:leader="none"/>
        </w:tabs>
        <w:rPr>
          <w:sz w:val="24"/>
        </w:rPr>
      </w:pPr>
      <w:r>
        <w:rPr>
          <w:sz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</w:t>
      </w:r>
      <w:r>
        <w:rPr>
          <w:sz w:val="24"/>
        </w:rPr>
        <w:t xml:space="preserve">с даты получения</w:t>
      </w:r>
      <w:r>
        <w:rPr>
          <w:sz w:val="24"/>
        </w:rPr>
        <w:t xml:space="preserve"> акта сверки расчетов</w:t>
      </w:r>
      <w:r>
        <w:rPr>
          <w:rStyle w:val="1759"/>
          <w:sz w:val="24"/>
        </w:rPr>
        <w:footnoteReference w:id="16"/>
      </w:r>
      <w:r>
        <w:rPr>
          <w:sz w:val="24"/>
        </w:rPr>
        <w:t xml:space="preserve">. </w:t>
      </w:r>
      <w:r>
        <w:rPr>
          <w:sz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отношени</w:t>
      </w:r>
      <w:r>
        <w:rPr>
          <w:sz w:val="24"/>
          <w:szCs w:val="24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</w:t>
      </w:r>
      <w:r>
        <w:rPr>
          <w:sz w:val="24"/>
          <w:szCs w:val="24"/>
        </w:rPr>
        <w:t xml:space="preserve">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</w:t>
      </w:r>
      <w:r>
        <w:rPr>
          <w:sz w:val="24"/>
          <w:szCs w:val="24"/>
        </w:rPr>
        <w:t xml:space="preserve">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  <w:r>
        <w:rPr>
          <w:sz w:val="24"/>
          <w:szCs w:val="24"/>
        </w:rPr>
      </w:r>
    </w:p>
    <w:p>
      <w:pPr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</w:t>
      </w:r>
      <w:r>
        <w:rPr>
          <w:i/>
          <w:sz w:val="24"/>
          <w:szCs w:val="24"/>
        </w:rPr>
        <w:t xml:space="preserve">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</w:t>
      </w:r>
      <w:r>
        <w:rPr>
          <w:i/>
          <w:sz w:val="24"/>
          <w:szCs w:val="24"/>
        </w:rPr>
        <w:t xml:space="preserve">позднее</w:t>
      </w:r>
      <w:r>
        <w:rPr>
          <w:i/>
          <w:sz w:val="24"/>
          <w:szCs w:val="24"/>
        </w:rPr>
        <w:t xml:space="preserve">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>
        <w:rPr>
          <w:i/>
          <w:sz w:val="24"/>
          <w:szCs w:val="24"/>
        </w:rPr>
        <w:t xml:space="preserve">Т</w:t>
      </w:r>
      <w:r>
        <w:rPr>
          <w:i/>
          <w:sz w:val="24"/>
          <w:szCs w:val="24"/>
        </w:rPr>
        <w:t xml:space="preserve"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>
        <w:rPr>
          <w:rStyle w:val="1759"/>
          <w:i/>
          <w:sz w:val="24"/>
          <w:szCs w:val="24"/>
        </w:rPr>
        <w:footnoteReference w:id="17"/>
      </w:r>
      <w:r>
        <w:rPr>
          <w:i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____</w:t>
      </w:r>
      <w:r>
        <w:rPr>
          <w:i/>
          <w:sz w:val="24"/>
          <w:szCs w:val="24"/>
        </w:rPr>
        <w:t xml:space="preserve"> дней по окончании оказания услуг/</w:t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отчетного периода</w:t>
      </w:r>
      <w:r>
        <w:rPr>
          <w:i/>
          <w:sz w:val="24"/>
          <w:szCs w:val="24"/>
        </w:rPr>
        <w:t xml:space="preserve">/</w:t>
      </w:r>
      <w:r>
        <w:rPr>
          <w:i/>
          <w:sz w:val="24"/>
          <w:szCs w:val="24"/>
        </w:rPr>
        <w:t xml:space="preserve">_____</w:t>
      </w:r>
      <w:r>
        <w:rPr>
          <w:i/>
          <w:sz w:val="24"/>
          <w:szCs w:val="24"/>
        </w:rPr>
        <w:t xml:space="preserve"> числа месяца</w:t>
      </w:r>
      <w:r>
        <w:rPr>
          <w:i/>
          <w:sz w:val="24"/>
          <w:szCs w:val="24"/>
        </w:rPr>
        <w:t xml:space="preserve">, следующего за отчетным</w:t>
      </w:r>
      <w:r>
        <w:rPr>
          <w:rStyle w:val="1759"/>
          <w:i/>
          <w:sz w:val="24"/>
          <w:szCs w:val="24"/>
        </w:rPr>
        <w:footnoteReference w:id="18"/>
      </w:r>
      <w:r>
        <w:rPr>
          <w:i/>
          <w:sz w:val="24"/>
          <w:szCs w:val="24"/>
        </w:rPr>
        <w:t xml:space="preserve">,</w:t>
      </w:r>
      <w:r>
        <w:rPr>
          <w:sz w:val="24"/>
          <w:szCs w:val="24"/>
        </w:rPr>
        <w:t xml:space="preserve"> Исполнитель оформляет и направляет Заказчику </w:t>
      </w:r>
      <w:r>
        <w:rPr>
          <w:i/>
          <w:sz w:val="24"/>
          <w:szCs w:val="24"/>
        </w:rPr>
        <w:t xml:space="preserve">отчет об оказанных Услугах</w:t>
      </w:r>
      <w:r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____ дней с момента получения </w:t>
      </w:r>
      <w:r>
        <w:rPr>
          <w:i/>
          <w:sz w:val="24"/>
          <w:szCs w:val="24"/>
        </w:rPr>
        <w:t xml:space="preserve">отчета об оказанных Услугах</w:t>
      </w:r>
      <w:r>
        <w:rPr>
          <w:sz w:val="24"/>
          <w:szCs w:val="24"/>
        </w:rPr>
        <w:t xml:space="preserve"> и акта сдачи-приемки оказанных услуг обязуется подписать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 или направить </w:t>
      </w:r>
      <w:r>
        <w:rPr>
          <w:sz w:val="24"/>
          <w:szCs w:val="24"/>
        </w:rPr>
        <w:t xml:space="preserve">Исполнителю мотивированный отказ, составленный в письменной форме, </w:t>
      </w:r>
      <w:r>
        <w:rPr>
          <w:i/>
          <w:sz w:val="24"/>
          <w:szCs w:val="24"/>
        </w:rPr>
        <w:t xml:space="preserve">с указанием сроков устранения недостатков</w:t>
      </w:r>
      <w:r>
        <w:rPr>
          <w:rStyle w:val="1759"/>
          <w:i/>
          <w:sz w:val="24"/>
          <w:szCs w:val="24"/>
        </w:rPr>
        <w:footnoteReference w:id="1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42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hyperlink w:tooltip="#Приложение3" w:anchor="Приложение3" w:history="1">
        <w:r>
          <w:rPr>
            <w:rStyle w:val="1756"/>
            <w:szCs w:val="24"/>
          </w:rPr>
          <w:t xml:space="preserve">П</w:t>
        </w:r>
        <w:r>
          <w:rPr>
            <w:rStyle w:val="1756"/>
            <w:szCs w:val="24"/>
          </w:rPr>
          <w:t xml:space="preserve">риложении № </w:t>
        </w:r>
        <w:r>
          <w:rPr>
            <w:rStyle w:val="1756"/>
            <w:szCs w:val="24"/>
          </w:rPr>
          <w:t xml:space="preserve">3</w:t>
        </w:r>
      </w:hyperlink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н</w:t>
      </w:r>
      <w:r>
        <w:rPr>
          <w:sz w:val="24"/>
          <w:szCs w:val="24"/>
        </w:rPr>
        <w:t xml:space="preserve">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r>
        <w:rPr>
          <w:sz w:val="24"/>
          <w:szCs w:val="24"/>
        </w:rPr>
        <w:t xml:space="preserve">наименов</w:t>
      </w:r>
      <w:r>
        <w:rPr>
          <w:sz w:val="24"/>
          <w:szCs w:val="24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sz w:val="24"/>
          <w:szCs w:val="24"/>
        </w:rPr>
        <w:t xml:space="preserve">а также </w:t>
      </w:r>
      <w:r>
        <w:rPr>
          <w:i/>
          <w:sz w:val="24"/>
          <w:szCs w:val="24"/>
        </w:rPr>
        <w:t xml:space="preserve">дату и номер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42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</w:t>
      </w:r>
      <w:r>
        <w:rPr>
          <w:sz w:val="24"/>
          <w:szCs w:val="24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42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</w:t>
      </w:r>
      <w:r>
        <w:rPr>
          <w:sz w:val="24"/>
          <w:szCs w:val="24"/>
        </w:rPr>
        <w:t xml:space="preserve">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r>
        <w:rPr>
          <w:sz w:val="24"/>
          <w:szCs w:val="24"/>
        </w:rPr>
        <w:t xml:space="preserve">контроль за</w:t>
      </w:r>
      <w:r>
        <w:rPr>
          <w:sz w:val="24"/>
          <w:szCs w:val="24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r>
        <w:rPr>
          <w:sz w:val="24"/>
          <w:szCs w:val="24"/>
        </w:rPr>
        <w:t xml:space="preserve">предъявляемым</w:t>
      </w:r>
      <w:r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42" w:leader="none"/>
          <w:tab w:val="left" w:pos="709" w:leader="none"/>
          <w:tab w:val="left" w:pos="851" w:leader="none"/>
        </w:tabs>
        <w:rPr>
          <w:sz w:val="24"/>
          <w:szCs w:val="24"/>
        </w:rPr>
      </w:pPr>
      <w:r/>
      <w:bookmarkStart w:id="1" w:name="_Ref191041364"/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r>
        <w:rPr>
          <w:rFonts w:eastAsia="Calibri"/>
          <w:sz w:val="24"/>
          <w:szCs w:val="24"/>
        </w:rPr>
        <w:t xml:space="preserve">субисполнителей</w:t>
      </w:r>
      <w:r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r>
        <w:rPr>
          <w:rFonts w:eastAsia="Calibri"/>
          <w:sz w:val="24"/>
          <w:szCs w:val="24"/>
        </w:rPr>
        <w:t xml:space="preserve">субисполнителями</w:t>
      </w:r>
      <w:r>
        <w:rPr>
          <w:rFonts w:eastAsia="Calibri"/>
          <w:sz w:val="24"/>
          <w:szCs w:val="24"/>
        </w:rPr>
        <w:t xml:space="preserve">, общей стоимости договоров, заключаемых с указанными субъектами</w:t>
      </w:r>
      <w:r>
        <w:rPr>
          <w:rStyle w:val="1759"/>
          <w:sz w:val="24"/>
          <w:szCs w:val="24"/>
        </w:rPr>
        <w:footnoteReference w:id="20"/>
      </w:r>
      <w:r>
        <w:rPr>
          <w:sz w:val="24"/>
          <w:szCs w:val="24"/>
        </w:rPr>
        <w:t xml:space="preserve">.</w:t>
      </w:r>
      <w:bookmarkEnd w:id="1"/>
      <w:r/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42" w:leader="none"/>
          <w:tab w:val="left" w:pos="709" w:leader="none"/>
          <w:tab w:val="left" w:pos="851" w:leader="none"/>
          <w:tab w:val="num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  <w:vertAlign w:val="superscript"/>
        </w:rPr>
        <w:footnoteReference w:id="21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Срок оказания услуг установлен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hyperlink w:tooltip="#Приложение1" w:anchor="Приложение1" w:history="1">
        <w:r>
          <w:rPr>
            <w:rStyle w:val="1756"/>
            <w:szCs w:val="24"/>
          </w:rPr>
          <w:t xml:space="preserve">П</w:t>
        </w:r>
        <w:r>
          <w:rPr>
            <w:rStyle w:val="1756"/>
            <w:szCs w:val="24"/>
          </w:rPr>
          <w:t xml:space="preserve">риложение</w:t>
        </w:r>
        <w:r>
          <w:rPr>
            <w:rStyle w:val="1756"/>
            <w:szCs w:val="24"/>
          </w:rPr>
          <w:t xml:space="preserve"> № 1</w:t>
        </w:r>
      </w:hyperlink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>
        <w:rPr>
          <w:rStyle w:val="1759"/>
          <w:i/>
          <w:sz w:val="24"/>
          <w:szCs w:val="24"/>
        </w:rPr>
        <w:footnoteReference w:id="22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</w:t>
      </w:r>
      <w:r>
        <w:rPr>
          <w:rStyle w:val="1759"/>
          <w:i/>
          <w:sz w:val="24"/>
          <w:szCs w:val="24"/>
        </w:rPr>
        <w:footnoteReference w:id="23"/>
      </w:r>
      <w:r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</w:t>
      </w:r>
      <w:r>
        <w:rPr>
          <w:i/>
          <w:sz w:val="24"/>
          <w:szCs w:val="24"/>
        </w:rPr>
        <w:fldChar w:fldCharType="begin"/>
      </w:r>
      <w:r>
        <w:rPr>
          <w:i/>
          <w:sz w:val="24"/>
          <w:szCs w:val="24"/>
        </w:rPr>
        <w:instrText xml:space="preserve"> REF _Ref191040684 \r \h </w:instrText>
      </w:r>
      <w:r>
        <w:rPr>
          <w:i/>
          <w:sz w:val="24"/>
          <w:szCs w:val="24"/>
        </w:rPr>
        <w:instrText xml:space="preserve"> \* MERGEFORMAT </w:instrText>
      </w:r>
      <w:r>
        <w:rPr>
          <w:i/>
          <w:sz w:val="24"/>
          <w:szCs w:val="24"/>
        </w:rPr>
        <w:fldChar w:fldCharType="separate"/>
      </w:r>
      <w:r>
        <w:rPr>
          <w:i/>
          <w:sz w:val="24"/>
          <w:szCs w:val="24"/>
        </w:rPr>
        <w:t xml:space="preserve">2.1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настоящего Договора. </w:t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</w:t>
      </w:r>
      <w:r>
        <w:rPr>
          <w:i/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</w:t>
      </w:r>
      <w:r>
        <w:rPr>
          <w:i/>
          <w:sz w:val="24"/>
          <w:szCs w:val="24"/>
        </w:rPr>
        <w:fldChar w:fldCharType="begin"/>
      </w:r>
      <w:r>
        <w:rPr>
          <w:i/>
          <w:sz w:val="24"/>
          <w:szCs w:val="24"/>
        </w:rPr>
        <w:instrText xml:space="preserve"> REF _Ref191040684 \r \h </w:instrText>
      </w:r>
      <w:r>
        <w:rPr>
          <w:i/>
          <w:sz w:val="24"/>
          <w:szCs w:val="24"/>
        </w:rPr>
        <w:instrText xml:space="preserve"> \* MERGEFORMAT </w:instrText>
      </w:r>
      <w:r>
        <w:rPr>
          <w:i/>
          <w:sz w:val="24"/>
          <w:szCs w:val="24"/>
        </w:rPr>
        <w:fldChar w:fldCharType="separate"/>
      </w:r>
      <w:r>
        <w:rPr>
          <w:i/>
          <w:sz w:val="24"/>
          <w:szCs w:val="24"/>
        </w:rPr>
        <w:t xml:space="preserve">2.1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настоящего Договора</w:t>
      </w:r>
      <w:r>
        <w:rPr>
          <w:rStyle w:val="1759"/>
          <w:i/>
          <w:sz w:val="24"/>
          <w:szCs w:val="24"/>
        </w:rPr>
        <w:footnoteReference w:id="24"/>
      </w:r>
      <w:r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 оказания отдельных этапов услуг установлены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hyperlink w:tooltip="#Приложение1" w:anchor="Приложение1" w:history="1">
        <w:r>
          <w:rPr>
            <w:rStyle w:val="1756"/>
            <w:szCs w:val="24"/>
          </w:rPr>
          <w:t xml:space="preserve">Приложени</w:t>
        </w:r>
        <w:r>
          <w:rPr>
            <w:rStyle w:val="1756"/>
            <w:szCs w:val="24"/>
          </w:rPr>
          <w:t xml:space="preserve">е</w:t>
        </w:r>
        <w:r>
          <w:rPr>
            <w:rStyle w:val="1756"/>
            <w:szCs w:val="24"/>
          </w:rPr>
          <w:t xml:space="preserve"> № 1</w:t>
        </w:r>
      </w:hyperlink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достижении предельной цены, установленной п.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_Ref191040684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2.1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>
        <w:rPr>
          <w:rStyle w:val="1759"/>
          <w:sz w:val="24"/>
          <w:szCs w:val="24"/>
        </w:rPr>
        <w:footnoteReference w:id="2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</w:p>
    <w:p>
      <w:pPr>
        <w:pStyle w:val="1755"/>
        <w:numPr>
          <w:ilvl w:val="0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pStyle w:val="1755"/>
        <w:numPr>
          <w:ilvl w:val="0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pStyle w:val="1755"/>
        <w:numPr>
          <w:ilvl w:val="0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pStyle w:val="1755"/>
        <w:numPr>
          <w:ilvl w:val="1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своими силами оказать услуги в объеме и в сроки, предусмотренные Договором, если иное не предусмотрено Договором;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после окончания оказания услуг возвратить Заказчику документацию, полученную им в соответствии с Договором</w:t>
      </w:r>
      <w:r>
        <w:rPr>
          <w:rStyle w:val="1759"/>
          <w:i/>
          <w:sz w:val="24"/>
          <w:szCs w:val="24"/>
        </w:rPr>
        <w:footnoteReference w:id="2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</w:t>
      </w:r>
      <w:r>
        <w:rPr>
          <w:i/>
          <w:sz w:val="24"/>
          <w:szCs w:val="24"/>
        </w:rPr>
        <w:fldChar w:fldCharType="begin"/>
      </w:r>
      <w:r>
        <w:rPr>
          <w:i/>
          <w:sz w:val="24"/>
          <w:szCs w:val="24"/>
        </w:rPr>
        <w:instrText xml:space="preserve"> REF _Ref191041398 \r \h  \* MERGEFORMAT </w:instrText>
      </w:r>
      <w:r>
        <w:rPr>
          <w:i/>
          <w:sz w:val="24"/>
          <w:szCs w:val="24"/>
        </w:rPr>
        <w:fldChar w:fldCharType="separate"/>
      </w:r>
      <w:r>
        <w:rPr>
          <w:i/>
          <w:sz w:val="24"/>
          <w:szCs w:val="24"/>
        </w:rPr>
        <w:t xml:space="preserve">5.2.3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Договора</w:t>
      </w:r>
      <w:r>
        <w:rPr>
          <w:rStyle w:val="1759"/>
          <w:i/>
          <w:sz w:val="24"/>
          <w:szCs w:val="24"/>
        </w:rPr>
        <w:footnoteReference w:id="27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/>
      <w:bookmarkStart w:id="2" w:name="_Ref191041337"/>
      <w:r>
        <w:rPr>
          <w:sz w:val="24"/>
          <w:szCs w:val="24"/>
        </w:rPr>
        <w:t xml:space="preserve">Представлять Заказчику:</w:t>
      </w:r>
      <w:bookmarkEnd w:id="2"/>
      <w:r/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</w:t>
      </w:r>
      <w:r>
        <w:rPr>
          <w:bCs/>
          <w:sz w:val="24"/>
          <w:szCs w:val="24"/>
        </w:rPr>
        <w:t xml:space="preserve">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  <w:r>
        <w:rPr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</w:t>
      </w:r>
      <w:hyperlink w:tooltip="#Приложение4" w:anchor="Приложение4" w:history="1">
        <w:r>
          <w:rPr>
            <w:rStyle w:val="1756"/>
            <w:bCs/>
            <w:szCs w:val="24"/>
          </w:rPr>
          <w:t xml:space="preserve">Приложении № 4</w:t>
        </w:r>
      </w:hyperlink>
      <w:r>
        <w:rPr>
          <w:rStyle w:val="1759"/>
          <w:bCs/>
          <w:sz w:val="24"/>
          <w:szCs w:val="24"/>
        </w:rPr>
        <w:footnoteReference w:id="28"/>
      </w:r>
      <w:r>
        <w:rPr>
          <w:bCs/>
          <w:sz w:val="24"/>
          <w:szCs w:val="24"/>
        </w:rPr>
        <w:t xml:space="preserve"> к настоящему Договору, не позднее 3 календарных дней </w:t>
      </w:r>
      <w:r>
        <w:rPr>
          <w:bCs/>
          <w:sz w:val="24"/>
          <w:szCs w:val="24"/>
        </w:rPr>
        <w:t xml:space="preserve">с даты наступления</w:t>
      </w:r>
      <w:r>
        <w:rPr>
          <w:bCs/>
          <w:sz w:val="24"/>
          <w:szCs w:val="24"/>
        </w:rPr>
        <w:t xml:space="preserve"> соответствующего события (юридического факта) способом, позволяющим подтвердить дату получения. </w:t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</w:t>
      </w:r>
      <w:r>
        <w:rPr>
          <w:bCs/>
          <w:sz w:val="24"/>
          <w:szCs w:val="24"/>
        </w:rPr>
        <w:t xml:space="preserve">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</w:t>
      </w:r>
      <w:hyperlink w:tooltip="#Приложение5" w:anchor="Приложение5" w:history="1">
        <w:r>
          <w:rPr>
            <w:rStyle w:val="1756"/>
            <w:bCs/>
            <w:szCs w:val="24"/>
          </w:rPr>
          <w:t xml:space="preserve">Приложении № 5</w:t>
        </w:r>
      </w:hyperlink>
      <w:r>
        <w:rPr>
          <w:rStyle w:val="1759"/>
          <w:bCs/>
          <w:sz w:val="24"/>
          <w:szCs w:val="24"/>
        </w:rPr>
        <w:footnoteReference w:id="29"/>
      </w:r>
      <w:r>
        <w:rPr>
          <w:bCs/>
          <w:sz w:val="24"/>
          <w:szCs w:val="24"/>
        </w:rPr>
        <w:t xml:space="preserve"> к настоящему Договору.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 документы</w:t>
      </w:r>
      <w:r>
        <w:rPr>
          <w:sz w:val="24"/>
          <w:szCs w:val="24"/>
        </w:rPr>
        <w:t xml:space="preserve"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предоставить обеспечение исполнения обязательств по Договору </w:t>
      </w:r>
      <w:r>
        <w:rPr>
          <w:sz w:val="24"/>
          <w:szCs w:val="24"/>
        </w:rPr>
        <w:t xml:space="preserve">(в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обеспечения возврата аванса)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hyperlink w:tooltip="#Приложение7" w:anchor="Приложение7" w:history="1">
        <w:r>
          <w:rPr>
            <w:rStyle w:val="1756"/>
            <w:szCs w:val="24"/>
          </w:rPr>
          <w:t xml:space="preserve">Приложением № 7</w:t>
        </w:r>
      </w:hyperlink>
      <w:r>
        <w:rPr>
          <w:sz w:val="24"/>
          <w:szCs w:val="24"/>
        </w:rPr>
        <w:t xml:space="preserve"> к настоящему Договору</w:t>
      </w:r>
      <w:r>
        <w:rPr>
          <w:rStyle w:val="1759"/>
          <w:sz w:val="24"/>
          <w:szCs w:val="24"/>
        </w:rPr>
        <w:footnoteReference w:id="30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Возвратить неотработанный аванс не позднее ____ дней с момента расторжения договора.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</w:t>
      </w:r>
      <w:r>
        <w:rPr>
          <w:sz w:val="24"/>
          <w:szCs w:val="24"/>
        </w:rPr>
        <w:t xml:space="preserve">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</w:t>
      </w:r>
      <w:r>
        <w:rPr>
          <w:sz w:val="24"/>
          <w:szCs w:val="24"/>
        </w:rPr>
        <w:t xml:space="preserve">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</w:t>
      </w:r>
      <w:r>
        <w:rPr>
          <w:sz w:val="24"/>
          <w:szCs w:val="24"/>
        </w:rPr>
        <w:t xml:space="preserve">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</w:t>
      </w:r>
      <w:r>
        <w:rPr>
          <w:sz w:val="24"/>
          <w:szCs w:val="24"/>
        </w:rPr>
        <w:t xml:space="preserve">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</w:t>
      </w:r>
      <w:r>
        <w:rPr>
          <w:sz w:val="24"/>
          <w:szCs w:val="24"/>
        </w:rPr>
        <w:t xml:space="preserve"> В этом случае договор считается расторгнутым со дня, следующего за днем получения</w:t>
      </w:r>
      <w:r>
        <w:rPr>
          <w:sz w:val="24"/>
          <w:szCs w:val="24"/>
        </w:rPr>
        <w:t xml:space="preserve">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соответствии с требованиями Федеральны</w:t>
      </w:r>
      <w:r>
        <w:rPr>
          <w:sz w:val="24"/>
          <w:szCs w:val="24"/>
        </w:rPr>
        <w:t xml:space="preserve">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</w:t>
      </w:r>
      <w:r>
        <w:rPr>
          <w:sz w:val="24"/>
          <w:szCs w:val="24"/>
        </w:rPr>
        <w:t xml:space="preserve">предписаний</w:t>
      </w:r>
      <w:r>
        <w:rPr>
          <w:sz w:val="24"/>
          <w:szCs w:val="24"/>
        </w:rPr>
        <w:t xml:space="preserve"> осуществляющих государственный санитарно-эпидемиологический надзор должностных лиц, разрабатывать и проводить санитарно-противоэпидемиол</w:t>
      </w:r>
      <w:r>
        <w:rPr>
          <w:sz w:val="24"/>
          <w:szCs w:val="24"/>
        </w:rPr>
        <w:t xml:space="preserve">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</w:t>
      </w:r>
      <w:r>
        <w:rPr>
          <w:sz w:val="24"/>
          <w:szCs w:val="24"/>
        </w:rPr>
        <w:t xml:space="preserve">календаря профилактических прививок и календаря профилактических прививок по эпидемическим показаниям.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организацию оказания услуг по Договору в соответствии с законодательством об охране окружающей среды и Требованиями в области охраны ок</w:t>
      </w:r>
      <w:r>
        <w:rPr>
          <w:sz w:val="24"/>
          <w:szCs w:val="24"/>
        </w:rPr>
        <w:t xml:space="preserve">ружающей среды (</w:t>
      </w:r>
      <w:hyperlink w:tooltip="#Приложение8" w:anchor="Приложение8" w:history="1">
        <w:r>
          <w:rPr>
            <w:rStyle w:val="1756"/>
            <w:szCs w:val="24"/>
          </w:rPr>
          <w:t xml:space="preserve">Приложение № 8</w:t>
        </w:r>
      </w:hyperlink>
      <w:r>
        <w:rPr>
          <w:sz w:val="24"/>
          <w:szCs w:val="24"/>
        </w:rPr>
        <w:t xml:space="preserve">) и нести ответственность за их нарушение.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rStyle w:val="1759"/>
          <w:sz w:val="24"/>
          <w:szCs w:val="24"/>
        </w:rPr>
        <w:footnoteReference w:id="31"/>
      </w: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</w:t>
      </w:r>
      <w:r>
        <w:rPr>
          <w:sz w:val="24"/>
          <w:szCs w:val="24"/>
        </w:rPr>
        <w:t xml:space="preserve">предоставить Заказчику документы</w:t>
      </w:r>
      <w:r>
        <w:rPr>
          <w:sz w:val="24"/>
          <w:szCs w:val="24"/>
        </w:rPr>
        <w:t xml:space="preserve">, подтверждающие наличие материально-технических ресурсов для исполнения настоящего Договора, в соответствии со Справкой о материально-технич</w:t>
      </w:r>
      <w:r>
        <w:rPr>
          <w:sz w:val="24"/>
          <w:szCs w:val="24"/>
        </w:rPr>
        <w:t xml:space="preserve">еских ресурсах (</w:t>
      </w:r>
      <w:hyperlink w:tooltip="#Приложение10" w:anchor="Приложение10" w:history="1">
        <w:r>
          <w:rPr>
            <w:rStyle w:val="1756"/>
            <w:szCs w:val="24"/>
          </w:rPr>
          <w:t xml:space="preserve">Приложение № 10</w:t>
        </w:r>
      </w:hyperlink>
      <w:r>
        <w:rPr>
          <w:sz w:val="24"/>
          <w:szCs w:val="24"/>
        </w:rPr>
        <w:t xml:space="preserve">)</w:t>
      </w:r>
      <w:r>
        <w:rPr>
          <w:sz w:val="24"/>
          <w:szCs w:val="24"/>
          <w:vertAlign w:val="superscript"/>
        </w:rPr>
        <w:footnoteReference w:id="32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</w:t>
      </w:r>
      <w:r>
        <w:rPr>
          <w:sz w:val="24"/>
          <w:szCs w:val="24"/>
        </w:rPr>
        <w:t xml:space="preserve">предоставить Заказчику документы</w:t>
      </w:r>
      <w:r>
        <w:rPr>
          <w:sz w:val="24"/>
          <w:szCs w:val="24"/>
        </w:rPr>
        <w:t xml:space="preserve">, подтверждающие наличие кадровых ресурсов для исполнения настоящего Договора, в соответствии со Справкой о кад</w:t>
      </w:r>
      <w:r>
        <w:rPr>
          <w:sz w:val="24"/>
          <w:szCs w:val="24"/>
        </w:rPr>
        <w:t xml:space="preserve">ровых ресурсах (</w:t>
      </w:r>
      <w:hyperlink w:tooltip="#Приложение11" w:anchor="Приложение11" w:history="1">
        <w:r>
          <w:rPr>
            <w:rStyle w:val="1756"/>
            <w:szCs w:val="24"/>
          </w:rPr>
          <w:t xml:space="preserve">Приложение № 11</w:t>
        </w:r>
      </w:hyperlink>
      <w:r>
        <w:rPr>
          <w:sz w:val="24"/>
          <w:szCs w:val="24"/>
        </w:rPr>
        <w:t xml:space="preserve">)</w:t>
      </w:r>
      <w:r>
        <w:rPr>
          <w:spacing w:val="-4"/>
          <w:sz w:val="24"/>
          <w:szCs w:val="24"/>
          <w:vertAlign w:val="superscript"/>
        </w:rPr>
        <w:footnoteReference w:id="33"/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Заказчика значимый характер, их </w:t>
      </w:r>
      <w:r>
        <w:rPr>
          <w:sz w:val="24"/>
          <w:szCs w:val="24"/>
        </w:rPr>
        <w:t xml:space="preserve">непредоставление</w:t>
      </w:r>
      <w:r>
        <w:rPr>
          <w:sz w:val="24"/>
          <w:szCs w:val="24"/>
        </w:rPr>
        <w:t xml:space="preserve">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</w:t>
      </w:r>
      <w:r>
        <w:rPr>
          <w:sz w:val="24"/>
          <w:szCs w:val="24"/>
        </w:rPr>
        <w:t xml:space="preserve">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</w:t>
      </w:r>
      <w:r>
        <w:rPr>
          <w:sz w:val="24"/>
          <w:szCs w:val="24"/>
        </w:rPr>
        <w:t xml:space="preserve">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</w:t>
      </w:r>
      <w:r>
        <w:rPr>
          <w:sz w:val="24"/>
          <w:szCs w:val="24"/>
        </w:rPr>
        <w:t xml:space="preserve">ств пр</w:t>
      </w:r>
      <w:r>
        <w:rPr>
          <w:sz w:val="24"/>
          <w:szCs w:val="24"/>
        </w:rPr>
        <w:t xml:space="preserve">иведут к несоблюдению сроков выполнения обязательств по Договору, ответственность за соответствующую просрочку несет Исполнитель.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" w:name="_Ref191041223"/>
      <w:r>
        <w:rPr>
          <w:sz w:val="24"/>
          <w:szCs w:val="24"/>
        </w:rPr>
        <w:t xml:space="preserve"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</w:t>
      </w:r>
      <w:r>
        <w:rPr>
          <w:sz w:val="24"/>
          <w:szCs w:val="24"/>
        </w:rPr>
        <w:t xml:space="preserve">субисполнителя</w:t>
      </w:r>
      <w:r>
        <w:rPr>
          <w:sz w:val="24"/>
          <w:szCs w:val="24"/>
        </w:rPr>
        <w:t xml:space="preserve">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bookmarkEnd w:id="3"/>
      <w:r/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</w:p>
    <w:p>
      <w:pPr>
        <w:pStyle w:val="1755"/>
        <w:numPr>
          <w:ilvl w:val="1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согласия Заказчика оказать услуги досрочно;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/>
      <w:bookmarkStart w:id="4" w:name="_Ref191041398"/>
      <w:r>
        <w:rPr>
          <w:sz w:val="24"/>
          <w:szCs w:val="24"/>
        </w:rPr>
        <w:t xml:space="preserve">переуступить право требования оплаты по вы</w:t>
      </w:r>
      <w:r>
        <w:rPr>
          <w:sz w:val="24"/>
          <w:szCs w:val="24"/>
        </w:rPr>
        <w:t xml:space="preserve">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r>
        <w:rPr>
          <w:sz w:val="24"/>
          <w:szCs w:val="24"/>
        </w:rPr>
        <w:t xml:space="preserve">с даты осуществления</w:t>
      </w:r>
      <w:r>
        <w:rPr>
          <w:sz w:val="24"/>
          <w:szCs w:val="24"/>
        </w:rPr>
        <w:t xml:space="preserve"> уступки. В уведомлении об уступке денежного требования должно быть определено подлежащее исп</w:t>
      </w:r>
      <w:r>
        <w:rPr>
          <w:sz w:val="24"/>
          <w:szCs w:val="24"/>
        </w:rPr>
        <w:t xml:space="preserve">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</w:t>
      </w:r>
      <w:r>
        <w:rPr>
          <w:sz w:val="24"/>
          <w:szCs w:val="24"/>
        </w:rPr>
        <w:t xml:space="preserve">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</w:t>
      </w:r>
      <w:r>
        <w:rPr>
          <w:sz w:val="24"/>
          <w:szCs w:val="24"/>
        </w:rPr>
        <w:t xml:space="preserve">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1759"/>
          <w:sz w:val="24"/>
          <w:szCs w:val="24"/>
        </w:rPr>
        <w:footnoteReference w:id="34"/>
      </w:r>
      <w:r>
        <w:rPr>
          <w:sz w:val="24"/>
          <w:szCs w:val="24"/>
        </w:rPr>
        <w:t xml:space="preserve">.</w:t>
      </w:r>
      <w:bookmarkEnd w:id="4"/>
      <w:r/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</w:p>
    <w:p>
      <w:pPr>
        <w:pStyle w:val="1755"/>
        <w:numPr>
          <w:ilvl w:val="1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производить расчеты с Исполнителем в размере и в сроки, установленные Договором.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</w:p>
    <w:p>
      <w:pPr>
        <w:pStyle w:val="1755"/>
        <w:numPr>
          <w:ilvl w:val="1"/>
          <w:numId w:val="20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vanish/>
          <w:color w:val="auto"/>
          <w:sz w:val="24"/>
          <w:lang w:eastAsia="ru-RU"/>
        </w:rPr>
      </w:pPr>
      <w:r>
        <w:rPr>
          <w:rFonts w:eastAsia="Times New Roman"/>
          <w:vanish/>
          <w:color w:val="auto"/>
          <w:sz w:val="24"/>
          <w:lang w:eastAsia="ru-RU"/>
        </w:rPr>
      </w:r>
      <w:r>
        <w:rPr>
          <w:rFonts w:eastAsia="Times New Roman"/>
          <w:vanish/>
          <w:color w:val="auto"/>
          <w:sz w:val="24"/>
          <w:lang w:eastAsia="ru-RU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</w:p>
    <w:p>
      <w:pPr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Исполнитель гарантирует качество Услуг в соответствии с соответствующими стандартами качества Услуг и условиями настоящего Договора </w:t>
      </w:r>
      <w:r>
        <w:rPr>
          <w:i/>
          <w:sz w:val="24"/>
          <w:szCs w:val="24"/>
        </w:rPr>
        <w:t xml:space="preserve"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</w:t>
      </w:r>
      <w:r>
        <w:rPr>
          <w:sz w:val="24"/>
          <w:szCs w:val="24"/>
        </w:rPr>
        <w:t xml:space="preserve"> ____ (________) </w:t>
      </w:r>
      <w:r>
        <w:rPr>
          <w:sz w:val="24"/>
          <w:szCs w:val="24"/>
        </w:rPr>
        <w:t xml:space="preserve">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z w:val="24"/>
          <w:szCs w:val="24"/>
        </w:rPr>
      </w:r>
    </w:p>
    <w:p>
      <w:pPr>
        <w:pStyle w:val="1723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  <w:vertAlign w:val="superscript"/>
        </w:rPr>
        <w:footnoteReference w:id="35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заверяет Заказчика и гарантирует ему, что:</w:t>
      </w:r>
      <w:r>
        <w:rPr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br/>
        <w:t xml:space="preserve">исполнять свои обязанности по Договору, и никакие ограничения не будут возложены </w:t>
      </w:r>
      <w:r>
        <w:rPr>
          <w:spacing w:val="1"/>
          <w:sz w:val="24"/>
          <w:szCs w:val="24"/>
        </w:rPr>
        <w:t xml:space="preserve">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</w:p>
    <w:p>
      <w:pPr>
        <w:pStyle w:val="1755"/>
        <w:numPr>
          <w:ilvl w:val="2"/>
          <w:numId w:val="1"/>
        </w:numPr>
        <w:ind w:left="0" w:firstLine="709"/>
        <w:jc w:val="both"/>
        <w:tabs>
          <w:tab w:val="num" w:pos="1134" w:leader="none"/>
          <w:tab w:val="num" w:pos="1241" w:leader="none"/>
          <w:tab w:val="clear" w:pos="1620" w:leader="none"/>
        </w:tabs>
        <w:rPr>
          <w:sz w:val="24"/>
        </w:rPr>
      </w:pPr>
      <w:r>
        <w:rPr>
          <w:sz w:val="24"/>
        </w:rPr>
        <w:t xml:space="preserve">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>
        <w:rPr>
          <w:sz w:val="24"/>
          <w:vertAlign w:val="superscript"/>
        </w:rPr>
        <w:footnoteReference w:id="36"/>
      </w:r>
      <w:r>
        <w:rPr>
          <w:sz w:val="24"/>
        </w:rPr>
        <w:t xml:space="preserve">, являются действительными и достоверными.</w:t>
      </w:r>
      <w:r>
        <w:rPr>
          <w:sz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/>
      <w:bookmarkStart w:id="5" w:name="_Ref191041299"/>
      <w:r>
        <w:rPr>
          <w:sz w:val="24"/>
          <w:szCs w:val="24"/>
        </w:rPr>
        <w:t xml:space="preserve">Исполнитель также заверяет и гарантирует Заказчику следующее:</w:t>
      </w:r>
      <w:bookmarkEnd w:id="5"/>
      <w:r/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</w:t>
      </w:r>
      <w:r>
        <w:rPr>
          <w:sz w:val="24"/>
          <w:szCs w:val="24"/>
        </w:rPr>
        <w:t xml:space="preserve">зарегистрирован</w:t>
      </w:r>
      <w:r>
        <w:rPr>
          <w:sz w:val="24"/>
          <w:szCs w:val="24"/>
        </w:rPr>
        <w:t xml:space="preserve"> в </w:t>
      </w:r>
      <w:r>
        <w:rPr>
          <w:i/>
          <w:sz w:val="24"/>
          <w:szCs w:val="24"/>
        </w:rPr>
        <w:t xml:space="preserve">ЕГРЮЛ</w:t>
      </w:r>
      <w:r>
        <w:rPr>
          <w:rStyle w:val="1759"/>
          <w:sz w:val="24"/>
          <w:szCs w:val="24"/>
        </w:rPr>
        <w:footnoteReference w:id="37"/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его исполнительный орган находится и </w:t>
      </w:r>
      <w:r>
        <w:rPr>
          <w:sz w:val="24"/>
          <w:szCs w:val="24"/>
        </w:rPr>
        <w:t xml:space="preserve">осуществляет функции управления по месту регистрации юридического лица и в нем нет</w:t>
      </w:r>
      <w:r>
        <w:rPr>
          <w:sz w:val="24"/>
          <w:szCs w:val="24"/>
        </w:rPr>
        <w:t xml:space="preserve"> дисквалифицированных лиц</w:t>
      </w:r>
      <w:r>
        <w:rPr>
          <w:rStyle w:val="1759"/>
          <w:sz w:val="24"/>
          <w:szCs w:val="24"/>
        </w:rPr>
        <w:footnoteReference w:id="38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известно, что Заказчик в своей деятельности р</w:t>
      </w:r>
      <w:r>
        <w:rPr>
          <w:sz w:val="24"/>
          <w:szCs w:val="24"/>
        </w:rPr>
        <w:t xml:space="preserve">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и понятно, что при заключении Договора Заказчик исходит из действительности и </w:t>
      </w:r>
      <w:r>
        <w:rPr>
          <w:sz w:val="24"/>
          <w:szCs w:val="24"/>
        </w:rPr>
        <w:t xml:space="preserve">соответствия</w:t>
      </w:r>
      <w:r>
        <w:rPr>
          <w:sz w:val="24"/>
          <w:szCs w:val="24"/>
        </w:rPr>
        <w:t xml:space="preserve"> представленных Исполнителем информации, документов и сведений, требованиям, изложенным в закупочной документации.  </w:t>
      </w:r>
      <w:r>
        <w:rPr>
          <w:sz w:val="24"/>
          <w:szCs w:val="24"/>
        </w:rPr>
        <w:t xml:space="preserve">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</w:t>
      </w:r>
      <w:r>
        <w:rPr>
          <w:sz w:val="24"/>
          <w:szCs w:val="24"/>
        </w:rPr>
        <w:t xml:space="preserve">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настоящего Договора Исполнитель обязуется предоставлять Заказчику полные и достоверные информацию, сведения и документы.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212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/>
      <w:bookmarkStart w:id="6" w:name="_Ref191041529"/>
      <w:r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bookmarkEnd w:id="6"/>
      <w:r/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/>
      <w:bookmarkStart w:id="7" w:name="_Ref191041542"/>
      <w:r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настоящим подтверждает, что он ознакомился с Антикоррупционной хартией российского бизнеса и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(представленными в разделе «Антикоррупционная политика» на официальном сайте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по адресу: http://www.rossetimr.ru), полностью принимает положения Антикоррупционной политики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и обязуется обеспечивать соблюдение ее </w:t>
      </w:r>
      <w:r>
        <w:rPr>
          <w:sz w:val="24"/>
          <w:szCs w:val="24"/>
        </w:rPr>
        <w:t xml:space="preserve">требований</w:t>
      </w:r>
      <w:r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>
        <w:rPr>
          <w:sz w:val="24"/>
          <w:szCs w:val="24"/>
        </w:rPr>
        <w:t xml:space="preserve">.</w:t>
      </w:r>
      <w:bookmarkEnd w:id="7"/>
      <w:r/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/>
      <w:bookmarkStart w:id="8" w:name="_Ref191041516"/>
      <w:r>
        <w:rPr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</w:t>
      </w:r>
      <w:r>
        <w:rPr>
          <w:sz w:val="24"/>
          <w:szCs w:val="24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bookmarkEnd w:id="8"/>
      <w:r/>
      <w:r>
        <w:rPr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</w:t>
      </w:r>
      <w:r>
        <w:rPr>
          <w:spacing w:val="5"/>
          <w:sz w:val="24"/>
          <w:szCs w:val="24"/>
        </w:rPr>
        <w:t xml:space="preserve">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>
        <w:rPr>
          <w:spacing w:val="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(Исполнителя или Заказчика)</w:t>
      </w:r>
      <w:r>
        <w:rPr>
          <w:spacing w:val="5"/>
          <w:sz w:val="24"/>
          <w:szCs w:val="24"/>
        </w:rPr>
        <w:t xml:space="preserve">.</w:t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_Ref191041529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8.1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_Ref191041516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8.3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указанная Сторона обязуется уведомить об этом другую Сторону в письмен</w:t>
      </w:r>
      <w:r>
        <w:rPr>
          <w:sz w:val="24"/>
          <w:szCs w:val="24"/>
        </w:rPr>
        <w:t xml:space="preserve">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</w:t>
      </w:r>
      <w:r>
        <w:rPr>
          <w:sz w:val="24"/>
          <w:szCs w:val="24"/>
        </w:rPr>
        <w:t xml:space="preserve">с даты направления</w:t>
      </w:r>
      <w:r>
        <w:rPr>
          <w:sz w:val="24"/>
          <w:szCs w:val="24"/>
        </w:rPr>
        <w:t xml:space="preserve"> письменного уведомления.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pacing w:val="5"/>
          <w:sz w:val="24"/>
          <w:szCs w:val="24"/>
        </w:rPr>
        <w:fldChar w:fldCharType="begin"/>
      </w:r>
      <w:r>
        <w:rPr>
          <w:spacing w:val="5"/>
          <w:sz w:val="24"/>
          <w:szCs w:val="24"/>
        </w:rPr>
        <w:instrText xml:space="preserve"> REF _Ref191041529 \r \h </w:instrText>
      </w:r>
      <w:r>
        <w:rPr>
          <w:spacing w:val="5"/>
          <w:sz w:val="24"/>
          <w:szCs w:val="24"/>
        </w:rPr>
        <w:instrText xml:space="preserve"> \* MERGEFORMAT </w:instrText>
      </w:r>
      <w:r>
        <w:rPr>
          <w:spacing w:val="5"/>
          <w:sz w:val="24"/>
          <w:szCs w:val="24"/>
        </w:rPr>
        <w:fldChar w:fldCharType="separate"/>
      </w:r>
      <w:r>
        <w:rPr>
          <w:spacing w:val="5"/>
          <w:sz w:val="24"/>
          <w:szCs w:val="24"/>
        </w:rPr>
        <w:t xml:space="preserve">8.1</w:t>
      </w:r>
      <w:r>
        <w:rPr>
          <w:spacing w:val="5"/>
          <w:sz w:val="24"/>
          <w:szCs w:val="24"/>
        </w:rPr>
        <w:fldChar w:fldCharType="end"/>
      </w:r>
      <w:r>
        <w:rPr>
          <w:spacing w:val="5"/>
          <w:sz w:val="24"/>
          <w:szCs w:val="24"/>
        </w:rPr>
        <w:t xml:space="preserve">, </w:t>
      </w:r>
      <w:r>
        <w:rPr>
          <w:spacing w:val="5"/>
          <w:sz w:val="24"/>
          <w:szCs w:val="24"/>
        </w:rPr>
        <w:fldChar w:fldCharType="begin"/>
      </w:r>
      <w:r>
        <w:rPr>
          <w:spacing w:val="5"/>
          <w:sz w:val="24"/>
          <w:szCs w:val="24"/>
        </w:rPr>
        <w:instrText xml:space="preserve"> REF _Ref191041542 \r \h </w:instrText>
      </w:r>
      <w:r>
        <w:rPr>
          <w:spacing w:val="5"/>
          <w:sz w:val="24"/>
          <w:szCs w:val="24"/>
        </w:rPr>
        <w:instrText xml:space="preserve"> \* MERGEFORMAT </w:instrText>
      </w:r>
      <w:r>
        <w:rPr>
          <w:spacing w:val="5"/>
          <w:sz w:val="24"/>
          <w:szCs w:val="24"/>
        </w:rPr>
        <w:fldChar w:fldCharType="separate"/>
      </w:r>
      <w:r>
        <w:rPr>
          <w:spacing w:val="5"/>
          <w:sz w:val="24"/>
          <w:szCs w:val="24"/>
        </w:rPr>
        <w:t xml:space="preserve">8.2</w:t>
      </w:r>
      <w:r>
        <w:rPr>
          <w:spacing w:val="5"/>
          <w:sz w:val="24"/>
          <w:szCs w:val="24"/>
        </w:rPr>
        <w:fldChar w:fldCharType="end"/>
      </w:r>
      <w:r>
        <w:rPr>
          <w:spacing w:val="5"/>
          <w:sz w:val="24"/>
          <w:szCs w:val="24"/>
        </w:rPr>
        <w:t xml:space="preserve"> настоящего Договора любой из Сторон, аффилированными лицами, работниками или посредниками.</w:t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_Ref191041529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8.1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_Ref191041542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8.2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и обязательств воздерживаться от запрещенных в пунктом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_Ref191041516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8.3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sz w:val="24"/>
          <w:szCs w:val="24"/>
        </w:rPr>
        <w:t xml:space="preserve">Исполнитель или Заказчик</w:t>
      </w:r>
      <w:r>
        <w:rPr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</w:t>
      </w:r>
      <w:r>
        <w:rPr>
          <w:sz w:val="24"/>
          <w:szCs w:val="24"/>
        </w:rPr>
        <w:t xml:space="preserve"> уведомление о расторжении. Сторона, по чьей инициативе </w:t>
      </w:r>
      <w:r>
        <w:rPr>
          <w:sz w:val="24"/>
          <w:szCs w:val="24"/>
        </w:rPr>
        <w:t xml:space="preserve">был</w:t>
      </w:r>
      <w:r>
        <w:rPr>
          <w:sz w:val="24"/>
          <w:szCs w:val="24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76" w:leader="none"/>
          <w:tab w:val="left" w:pos="6270" w:leader="none"/>
        </w:tabs>
        <w:rPr>
          <w:b/>
          <w:i/>
          <w:spacing w:val="-4"/>
          <w:sz w:val="24"/>
          <w:szCs w:val="24"/>
        </w:rPr>
      </w:pPr>
      <w:r>
        <w:rPr>
          <w:b/>
          <w:i/>
          <w:spacing w:val="-4"/>
          <w:sz w:val="24"/>
          <w:szCs w:val="24"/>
        </w:rPr>
        <w:t xml:space="preserve">или</w:t>
      </w:r>
      <w:r>
        <w:rPr>
          <w:rStyle w:val="1759"/>
          <w:b/>
          <w:i/>
          <w:spacing w:val="-4"/>
          <w:sz w:val="24"/>
          <w:szCs w:val="24"/>
        </w:rPr>
        <w:footnoteReference w:id="39"/>
      </w:r>
      <w:r>
        <w:rPr>
          <w:b/>
          <w:i/>
          <w:spacing w:val="-4"/>
          <w:sz w:val="24"/>
          <w:szCs w:val="24"/>
        </w:rPr>
        <w:tab/>
      </w:r>
      <w:r>
        <w:rPr>
          <w:b/>
          <w:i/>
          <w:spacing w:val="-4"/>
          <w:sz w:val="24"/>
          <w:szCs w:val="24"/>
        </w:rPr>
        <w:tab/>
      </w:r>
      <w:r>
        <w:rPr>
          <w:b/>
          <w:i/>
          <w:spacing w:val="-4"/>
          <w:sz w:val="24"/>
          <w:szCs w:val="24"/>
        </w:rPr>
      </w:r>
    </w:p>
    <w:p>
      <w:pPr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8.1. </w:t>
      </w:r>
      <w:r>
        <w:rPr>
          <w:spacing w:val="-4"/>
          <w:sz w:val="24"/>
          <w:szCs w:val="24"/>
        </w:rPr>
        <w:t xml:space="preserve">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>
        <w:rPr>
          <w:sz w:val="24"/>
          <w:szCs w:val="24"/>
        </w:rPr>
        <w:t xml:space="preserve">включены в Реестр надежных партнеров, ведут Антикоррупционную политику</w:t>
      </w:r>
      <w:r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8.2. Стороны настоящим подтверждают, что они ознакомились с </w:t>
      </w:r>
      <w:r>
        <w:rPr>
          <w:sz w:val="24"/>
          <w:szCs w:val="24"/>
        </w:rPr>
        <w:t xml:space="preserve">Антикоррупционной хартией российского бизнеса и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и 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</w:t>
      </w:r>
      <w:r>
        <w:rPr>
          <w:sz w:val="24"/>
          <w:szCs w:val="24"/>
        </w:rPr>
        <w:t xml:space="preserve">»(</w:t>
      </w:r>
      <w:r>
        <w:rPr>
          <w:sz w:val="24"/>
          <w:szCs w:val="24"/>
        </w:rPr>
        <w:t xml:space="preserve">представленных в разделе «Антикоррупционная политика» на официальном сайте (указывается наименование 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регион») по адресу: http://www._____, полностью принимают положения Антикоррупционной политики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и 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 и обязуются обеспечивать соблюдение ее </w:t>
      </w:r>
      <w:r>
        <w:rPr>
          <w:sz w:val="24"/>
          <w:szCs w:val="24"/>
        </w:rPr>
        <w:t xml:space="preserve">требований</w:t>
      </w:r>
      <w:r>
        <w:rPr>
          <w:sz w:val="24"/>
          <w:szCs w:val="24"/>
        </w:rPr>
        <w:t xml:space="preserve">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>
        <w:rPr>
          <w:spacing w:val="-4"/>
          <w:sz w:val="24"/>
          <w:szCs w:val="24"/>
        </w:rPr>
        <w:t xml:space="preserve">, должностных лиц, работников и/или посредников.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8.3. </w:t>
      </w:r>
      <w:r>
        <w:rPr>
          <w:spacing w:val="-4"/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</w:t>
      </w:r>
      <w:r>
        <w:rPr>
          <w:spacing w:val="-4"/>
          <w:sz w:val="24"/>
          <w:szCs w:val="24"/>
        </w:rPr>
        <w:t xml:space="preserve">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>
        <w:rPr>
          <w:sz w:val="24"/>
          <w:szCs w:val="24"/>
        </w:rPr>
        <w:t xml:space="preserve">или достичь иные неправомерные цели</w:t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>
        <w:rPr>
          <w:sz w:val="24"/>
          <w:szCs w:val="24"/>
        </w:rPr>
        <w:t xml:space="preserve">в их адрес работ (услуг) и </w:t>
      </w:r>
      <w:r>
        <w:rPr>
          <w:spacing w:val="-4"/>
          <w:sz w:val="24"/>
          <w:szCs w:val="24"/>
        </w:rPr>
        <w:t xml:space="preserve">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>
        <w:rPr>
          <w:sz w:val="24"/>
          <w:szCs w:val="24"/>
        </w:rPr>
        <w:t xml:space="preserve">Антикоррупционной </w:t>
      </w:r>
      <w:r>
        <w:rPr>
          <w:sz w:val="24"/>
          <w:szCs w:val="24"/>
        </w:rPr>
        <w:t xml:space="preserve">оговорки</w:t>
      </w:r>
      <w:r>
        <w:rPr>
          <w:spacing w:val="-4"/>
          <w:sz w:val="24"/>
          <w:szCs w:val="24"/>
        </w:rPr>
        <w:t xml:space="preserve">, указанная Сторона обязуется уведомить другую Сторону в письмен</w:t>
      </w:r>
      <w:r>
        <w:rPr>
          <w:spacing w:val="-4"/>
          <w:sz w:val="24"/>
          <w:szCs w:val="24"/>
        </w:rPr>
        <w:t xml:space="preserve">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</w:t>
      </w:r>
      <w:r>
        <w:rPr>
          <w:spacing w:val="-4"/>
          <w:sz w:val="24"/>
          <w:szCs w:val="24"/>
        </w:rPr>
        <w:t xml:space="preserve">с даты направления</w:t>
      </w:r>
      <w:r>
        <w:rPr>
          <w:spacing w:val="-4"/>
          <w:sz w:val="24"/>
          <w:szCs w:val="24"/>
        </w:rPr>
        <w:t xml:space="preserve"> письменного уведомления.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  <w:r>
        <w:rPr>
          <w:spacing w:val="-4"/>
          <w:sz w:val="24"/>
          <w:szCs w:val="24"/>
        </w:rPr>
      </w:r>
    </w:p>
    <w:p>
      <w:pPr>
        <w:ind w:firstLine="709"/>
        <w:jc w:val="both"/>
        <w:tabs>
          <w:tab w:val="num" w:pos="1241" w:leader="none"/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8.5. </w:t>
      </w:r>
      <w:r>
        <w:rPr>
          <w:spacing w:val="-4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8.1, 8.2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 де</w:t>
      </w:r>
      <w:r>
        <w:rPr>
          <w:spacing w:val="-4"/>
          <w:sz w:val="24"/>
          <w:szCs w:val="24"/>
        </w:rPr>
        <w:t xml:space="preserve">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</w:t>
      </w:r>
      <w:r>
        <w:rPr>
          <w:spacing w:val="-4"/>
          <w:sz w:val="24"/>
          <w:szCs w:val="24"/>
        </w:rPr>
        <w:t xml:space="preserve"> уведомление о расторжении. Сторона, по чьей инициативе </w:t>
      </w:r>
      <w:r>
        <w:rPr>
          <w:spacing w:val="-4"/>
          <w:sz w:val="24"/>
          <w:szCs w:val="24"/>
        </w:rPr>
        <w:t xml:space="preserve">был</w:t>
      </w:r>
      <w:r>
        <w:rPr>
          <w:spacing w:val="-4"/>
          <w:sz w:val="24"/>
          <w:szCs w:val="24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</w:p>
    <w:p>
      <w:pPr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709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>
        <w:rPr>
          <w:sz w:val="24"/>
          <w:szCs w:val="24"/>
        </w:rPr>
        <w:br/>
        <w:t xml:space="preserve">в размере 1%</w:t>
      </w:r>
      <w:r>
        <w:rPr>
          <w:rStyle w:val="1759"/>
          <w:sz w:val="24"/>
          <w:szCs w:val="24"/>
        </w:rPr>
        <w:footnoteReference w:id="40"/>
      </w:r>
      <w:r>
        <w:rPr>
          <w:sz w:val="24"/>
          <w:szCs w:val="24"/>
        </w:rPr>
        <w:t xml:space="preserve"> от уступленной суммы.</w:t>
      </w:r>
      <w:r>
        <w:rPr>
          <w:rStyle w:val="1759"/>
          <w:sz w:val="24"/>
          <w:szCs w:val="24"/>
        </w:rPr>
        <w:footnoteReference w:id="41"/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</w:t>
      </w:r>
      <w:r>
        <w:rPr>
          <w:i/>
          <w:sz w:val="24"/>
          <w:szCs w:val="24"/>
        </w:rPr>
        <w:fldChar w:fldCharType="begin"/>
      </w:r>
      <w:r>
        <w:rPr>
          <w:i/>
          <w:sz w:val="24"/>
          <w:szCs w:val="24"/>
        </w:rPr>
        <w:instrText xml:space="preserve"> REF _Ref191041398 \r \h </w:instrText>
      </w:r>
      <w:r>
        <w:rPr>
          <w:i/>
          <w:sz w:val="24"/>
          <w:szCs w:val="24"/>
        </w:rPr>
        <w:instrText xml:space="preserve"> \* MERGEFORMAT </w:instrText>
      </w:r>
      <w:r>
        <w:rPr>
          <w:i/>
          <w:sz w:val="24"/>
          <w:szCs w:val="24"/>
        </w:rPr>
        <w:fldChar w:fldCharType="separate"/>
      </w:r>
      <w:r>
        <w:rPr>
          <w:i/>
          <w:sz w:val="24"/>
          <w:szCs w:val="24"/>
        </w:rPr>
        <w:t xml:space="preserve">5.2.3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  <w:r>
        <w:rPr>
          <w:rStyle w:val="1759"/>
          <w:i/>
          <w:sz w:val="24"/>
          <w:szCs w:val="24"/>
        </w:rPr>
        <w:footnoteReference w:id="42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851" w:leader="none"/>
          <w:tab w:val="left" w:pos="993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</w:t>
      </w:r>
      <w:r>
        <w:rPr>
          <w:sz w:val="24"/>
          <w:szCs w:val="24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 xml:space="preserve">но не более 5% от цены Договора</w:t>
      </w:r>
      <w:r>
        <w:rPr>
          <w:rStyle w:val="1759"/>
          <w:i/>
          <w:sz w:val="24"/>
          <w:szCs w:val="24"/>
        </w:rPr>
        <w:footnoteReference w:id="43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</w:t>
      </w:r>
      <w:r>
        <w:rPr>
          <w:sz w:val="24"/>
          <w:szCs w:val="24"/>
        </w:rPr>
        <w:t xml:space="preserve">привлекаемых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</w:t>
      </w:r>
      <w:r>
        <w:rPr>
          <w:sz w:val="24"/>
          <w:szCs w:val="24"/>
        </w:rPr>
        <w:t xml:space="preserve">предпринимательства в соответствии с п.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_Ref191041364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3.9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>
        <w:rPr>
          <w:rStyle w:val="1759"/>
          <w:sz w:val="24"/>
          <w:szCs w:val="24"/>
        </w:rPr>
        <w:footnoteReference w:id="44"/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 xml:space="preserve">от цены Договора</w:t>
      </w:r>
      <w:r>
        <w:rPr>
          <w:rStyle w:val="1759"/>
          <w:i/>
          <w:sz w:val="24"/>
          <w:szCs w:val="24"/>
        </w:rPr>
        <w:footnoteReference w:id="45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Style w:val="1759"/>
          <w:i/>
          <w:sz w:val="24"/>
          <w:szCs w:val="24"/>
        </w:rPr>
        <w:footnoteReference w:id="46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</w:t>
      </w:r>
      <w:r>
        <w:rPr>
          <w:rStyle w:val="1759"/>
          <w:sz w:val="24"/>
          <w:szCs w:val="24"/>
        </w:rPr>
        <w:footnoteReference w:id="47"/>
      </w:r>
      <w:r>
        <w:rPr>
          <w:sz w:val="24"/>
          <w:szCs w:val="24"/>
        </w:rPr>
        <w:t xml:space="preserve"> от цены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</w:t>
      </w:r>
      <w:r>
        <w:rPr>
          <w:sz w:val="24"/>
          <w:szCs w:val="24"/>
        </w:rPr>
        <w:t xml:space="preserve">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rStyle w:val="1759"/>
          <w:sz w:val="24"/>
          <w:szCs w:val="24"/>
        </w:rPr>
        <w:footnoteReference w:id="48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_Ref191041337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5.1.5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Заказчик  вправе в одностороннем внесудебном порядке без возмещени</w:t>
      </w:r>
      <w:r>
        <w:rPr>
          <w:sz w:val="24"/>
          <w:szCs w:val="24"/>
        </w:rPr>
        <w:t xml:space="preserve">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</w:t>
      </w:r>
      <w:r>
        <w:rPr>
          <w:sz w:val="24"/>
          <w:szCs w:val="24"/>
        </w:rPr>
        <w:t xml:space="preserve">выполнит</w:t>
      </w:r>
      <w:r>
        <w:rPr>
          <w:sz w:val="24"/>
          <w:szCs w:val="24"/>
        </w:rPr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</w:t>
      </w:r>
      <w:r>
        <w:rPr>
          <w:sz w:val="24"/>
          <w:szCs w:val="24"/>
        </w:rPr>
        <w:t xml:space="preserve">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</w:t>
      </w:r>
      <w:r>
        <w:rPr>
          <w:sz w:val="24"/>
          <w:szCs w:val="24"/>
        </w:rPr>
        <w:t xml:space="preserve">считается</w:t>
      </w:r>
      <w:r>
        <w:rPr>
          <w:sz w:val="24"/>
          <w:szCs w:val="24"/>
        </w:rPr>
        <w:t xml:space="preserve"> расторгнуты со дня, следующего</w:t>
      </w:r>
      <w:r>
        <w:rPr>
          <w:sz w:val="24"/>
          <w:szCs w:val="24"/>
        </w:rPr>
        <w:t xml:space="preserve">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</w:t>
      </w:r>
      <w:r>
        <w:rPr>
          <w:sz w:val="24"/>
          <w:szCs w:val="24"/>
        </w:rPr>
        <w:t xml:space="preserve">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755"/>
        <w:numPr>
          <w:ilvl w:val="2"/>
          <w:numId w:val="1"/>
        </w:numPr>
        <w:ind w:left="0" w:firstLine="709"/>
        <w:jc w:val="both"/>
        <w:tabs>
          <w:tab w:val="num" w:pos="1276" w:leader="none"/>
          <w:tab w:val="clear" w:pos="1620" w:leader="none"/>
        </w:tabs>
        <w:rPr>
          <w:sz w:val="24"/>
        </w:rPr>
      </w:pPr>
      <w:r>
        <w:rPr>
          <w:sz w:val="24"/>
        </w:rPr>
        <w:t xml:space="preserve">В случае</w:t>
      </w:r>
      <w:r>
        <w:rPr>
          <w:sz w:val="24"/>
        </w:rPr>
        <w:t xml:space="preserve">,</w:t>
      </w:r>
      <w:r>
        <w:rPr>
          <w:sz w:val="24"/>
        </w:rPr>
        <w:t xml:space="preserve"> если в нарушение представленных заверений и гарантий Исполнитель на этапе заключения или исполнения настоящег</w:t>
      </w:r>
      <w:r>
        <w:rPr>
          <w:sz w:val="24"/>
        </w:rPr>
        <w:t xml:space="preserve">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</w:t>
      </w:r>
      <w:r>
        <w:rPr>
          <w:sz w:val="24"/>
        </w:rPr>
        <w:t xml:space="preserve">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</w:p>
    <w:p>
      <w:pPr>
        <w:pStyle w:val="1755"/>
        <w:numPr>
          <w:ilvl w:val="2"/>
          <w:numId w:val="1"/>
        </w:numPr>
        <w:ind w:left="0" w:firstLine="709"/>
        <w:jc w:val="both"/>
        <w:tabs>
          <w:tab w:val="num" w:pos="1276" w:leader="none"/>
          <w:tab w:val="clear" w:pos="1620" w:leader="none"/>
        </w:tabs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В случае</w:t>
      </w:r>
      <w:r>
        <w:rPr>
          <w:sz w:val="24"/>
        </w:rPr>
        <w:t xml:space="preserve">,</w:t>
      </w:r>
      <w:r>
        <w:rPr>
          <w:sz w:val="24"/>
        </w:rPr>
        <w:t xml:space="preserve"> если Исполнитель не предоставил Заказчику необходимую в соответствии с условиями Догов</w:t>
      </w:r>
      <w:r>
        <w:rPr>
          <w:sz w:val="24"/>
        </w:rPr>
        <w:t xml:space="preserve">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/>
      <w:bookmarkStart w:id="9" w:name="_Ref191041281"/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_Ref191041299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7.2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и это повлечет:</w:t>
      </w:r>
      <w:bookmarkEnd w:id="9"/>
      <w:r/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r>
        <w:rPr>
          <w:sz w:val="24"/>
          <w:szCs w:val="24"/>
        </w:rPr>
        <w:t xml:space="preserve">и(</w:t>
      </w:r>
      <w:r>
        <w:rPr>
          <w:sz w:val="24"/>
          <w:szCs w:val="24"/>
        </w:rPr>
        <w:t xml:space="preserve">или)</w:t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_Ref191041281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9.10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</w:t>
      </w:r>
      <w:r>
        <w:rPr>
          <w:sz w:val="24"/>
          <w:szCs w:val="24"/>
        </w:rPr>
        <w:t xml:space="preserve">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sz w:val="24"/>
          <w:szCs w:val="24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1759"/>
          <w:sz w:val="24"/>
          <w:szCs w:val="24"/>
        </w:rPr>
        <w:footnoteReference w:id="4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left" w:pos="1134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709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в настоящем</w:t>
      </w:r>
      <w:r>
        <w:rPr>
          <w:sz w:val="24"/>
          <w:szCs w:val="24"/>
        </w:rPr>
        <w:t xml:space="preserve">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>
        <w:rPr>
          <w:i/>
          <w:sz w:val="24"/>
          <w:szCs w:val="24"/>
        </w:rPr>
        <w:t xml:space="preserve">независимой </w:t>
      </w:r>
      <w:r>
        <w:rPr>
          <w:i/>
          <w:sz w:val="24"/>
          <w:szCs w:val="24"/>
        </w:rPr>
        <w:t xml:space="preserve">гарантией исполнение Исполнителем своих обязательств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vertAlign w:val="superscript"/>
        </w:rPr>
        <w:footnoteReference w:id="5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непредставление либо несвоевременное представление/ переоформление (нарушение непрерывности действия) Исполнителем необходимой для исполнения </w:t>
      </w:r>
      <w:r>
        <w:rPr>
          <w:sz w:val="24"/>
          <w:szCs w:val="24"/>
        </w:rPr>
        <w:t xml:space="preserve">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>
        <w:rPr>
          <w:rStyle w:val="1759"/>
          <w:sz w:val="24"/>
          <w:szCs w:val="24"/>
        </w:rPr>
        <w:footnoteReference w:id="51"/>
      </w:r>
      <w:r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</w:t>
      </w:r>
      <w:r>
        <w:rPr>
          <w:sz w:val="24"/>
          <w:szCs w:val="24"/>
        </w:rPr>
        <w:t xml:space="preserve">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</w:t>
      </w:r>
      <w:r>
        <w:rPr>
          <w:sz w:val="24"/>
          <w:szCs w:val="24"/>
        </w:rPr>
        <w:t xml:space="preserve"> окружающей среды (Приложение № ___</w:t>
      </w:r>
      <w:r>
        <w:rPr>
          <w:sz w:val="24"/>
          <w:szCs w:val="24"/>
        </w:rPr>
        <w:t xml:space="preserve"> 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</w:t>
      </w:r>
      <w:r>
        <w:rPr>
          <w:sz w:val="24"/>
          <w:szCs w:val="24"/>
        </w:rPr>
        <w:t xml:space="preserve">связи</w:t>
      </w:r>
      <w:r>
        <w:rPr>
          <w:sz w:val="24"/>
          <w:szCs w:val="24"/>
        </w:rPr>
        <w:t xml:space="preserve"> с чем помимо убытков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</w:t>
      </w:r>
      <w:r>
        <w:rPr>
          <w:sz w:val="24"/>
          <w:szCs w:val="24"/>
        </w:rPr>
        <w:t xml:space="preserve">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и иными третьими лицам</w:t>
      </w:r>
      <w:r>
        <w:rPr>
          <w:sz w:val="24"/>
          <w:szCs w:val="24"/>
        </w:rPr>
        <w:t xml:space="preserve">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</w:t>
      </w:r>
      <w:r>
        <w:rPr>
          <w:sz w:val="24"/>
          <w:szCs w:val="24"/>
        </w:rPr>
        <w:t xml:space="preserve">Исполнителем</w:t>
      </w:r>
      <w:r>
        <w:rPr>
          <w:sz w:val="24"/>
          <w:szCs w:val="24"/>
        </w:rPr>
        <w:t xml:space="preserve"> обязательств, предусмотренных Правилами </w:t>
      </w:r>
      <w:r>
        <w:rPr>
          <w:sz w:val="24"/>
          <w:szCs w:val="24"/>
          <w:shd w:val="clear" w:color="auto" w:fill="ffffff"/>
        </w:rPr>
        <w:t xml:space="preserve">информационной безопасности Заказчика</w:t>
      </w:r>
      <w:r>
        <w:rPr>
          <w:sz w:val="24"/>
          <w:szCs w:val="24"/>
        </w:rPr>
        <w:t xml:space="preserve"> (пункт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_Ref191041223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5.1.18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Договора), </w:t>
      </w:r>
      <w:r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обязан уплатить штраф в размере ___ </w:t>
      </w:r>
      <w:r>
        <w:rPr>
          <w:rStyle w:val="1759"/>
          <w:sz w:val="24"/>
          <w:szCs w:val="24"/>
        </w:rPr>
        <w:footnoteReference w:id="52"/>
      </w:r>
      <w:r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/>
      <w:bookmarkStart w:id="10" w:name="_Ref191041189"/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bookmarkEnd w:id="10"/>
      <w:r/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</w:t>
      </w:r>
      <w:r>
        <w:rPr>
          <w:sz w:val="24"/>
          <w:szCs w:val="24"/>
        </w:rPr>
        <w:t xml:space="preserve">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_Ref191041189 \r \h </w:instrText>
      </w:r>
      <w:r>
        <w:rPr>
          <w:sz w:val="24"/>
          <w:szCs w:val="24"/>
        </w:rPr>
        <w:instrText xml:space="preserve">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10.1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sz w:val="24"/>
          <w:szCs w:val="24"/>
        </w:rPr>
        <w:footnoteReference w:id="53"/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</w:t>
      </w:r>
      <w:r>
        <w:rPr>
          <w:sz w:val="24"/>
          <w:szCs w:val="24"/>
        </w:rPr>
        <w:t xml:space="preserve">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</w:t>
      </w:r>
      <w:r>
        <w:rPr>
          <w:sz w:val="24"/>
          <w:szCs w:val="24"/>
        </w:rPr>
        <w:t xml:space="preserve"> и предпринимателей (РСПП) (место нахождения - г. Москва) в соответствии с его правилами, действующими на дату начала арбитража.</w:t>
      </w:r>
      <w:r>
        <w:rPr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</w:t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 и обязательным для сторон.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color w:val="282828"/>
          <w:sz w:val="24"/>
          <w:szCs w:val="24"/>
        </w:rPr>
        <w:t xml:space="preserve">Заявление о выдаче исполнительного листа на принудительн</w:t>
      </w:r>
      <w:r>
        <w:rPr>
          <w:color w:val="282828"/>
          <w:sz w:val="24"/>
          <w:szCs w:val="24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>
        <w:rPr>
          <w:sz w:val="24"/>
          <w:szCs w:val="24"/>
        </w:rPr>
        <w:br/>
        <w:t xml:space="preserve">с учетом буквального значения содержащихся в нем слов и выражений.</w:t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вступает в силу </w:t>
      </w:r>
      <w:r>
        <w:rPr>
          <w:sz w:val="24"/>
          <w:szCs w:val="24"/>
        </w:rPr>
        <w:t xml:space="preserve">с даты</w:t>
      </w:r>
      <w:r>
        <w:rPr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Действия настоящего Договора распространяется на отношения Сторон, возникшие </w:t>
      </w:r>
      <w:r>
        <w:rPr>
          <w:i/>
          <w:sz w:val="24"/>
          <w:szCs w:val="24"/>
        </w:rPr>
        <w:t xml:space="preserve">с</w:t>
      </w:r>
      <w:r>
        <w:rPr>
          <w:i/>
          <w:sz w:val="24"/>
          <w:szCs w:val="24"/>
        </w:rPr>
        <w:t xml:space="preserve"> _________ </w:t>
      </w:r>
      <w:r>
        <w:rPr>
          <w:i/>
          <w:sz w:val="24"/>
          <w:szCs w:val="24"/>
          <w:vertAlign w:val="superscript"/>
        </w:rPr>
        <w:footnoteReference w:id="54"/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</w:t>
      </w:r>
      <w:r>
        <w:rPr>
          <w:sz w:val="24"/>
          <w:szCs w:val="24"/>
        </w:rPr>
        <w:t xml:space="preserve">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</w:t>
      </w:r>
      <w:r>
        <w:rPr>
          <w:sz w:val="24"/>
          <w:szCs w:val="24"/>
        </w:rPr>
        <w:t xml:space="preserve"> закона. В этом случае Заказчик обязан предупредить Исполнителя.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</w:t>
      </w:r>
      <w:r>
        <w:rPr>
          <w:sz w:val="24"/>
          <w:szCs w:val="24"/>
        </w:rPr>
        <w:t xml:space="preserve">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</w:t>
      </w:r>
      <w:r>
        <w:rPr>
          <w:sz w:val="24"/>
          <w:szCs w:val="24"/>
        </w:rPr>
        <w:t xml:space="preserve"> земельного участка, в раз</w:t>
      </w:r>
      <w:r>
        <w:rPr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sz w:val="24"/>
          <w:szCs w:val="24"/>
        </w:rPr>
        <w:t xml:space="preserve"> течение 3 (трех) рабочих дней </w:t>
      </w:r>
      <w:r>
        <w:rPr>
          <w:sz w:val="24"/>
          <w:szCs w:val="24"/>
        </w:rPr>
        <w:t xml:space="preserve">с даты</w:t>
      </w:r>
      <w:r>
        <w:rPr>
          <w:sz w:val="24"/>
          <w:szCs w:val="24"/>
        </w:rPr>
        <w:t xml:space="preserve"> таких изменений.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sz w:val="24"/>
          <w:szCs w:val="24"/>
        </w:rPr>
        <w:br/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42" w:leader="none"/>
          <w:tab w:val="left" w:pos="284" w:leader="none"/>
          <w:tab w:val="left" w:pos="851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1" w:anchor="Приложение1" w:history="1">
        <w:r>
          <w:rPr>
            <w:rStyle w:val="1756"/>
            <w:szCs w:val="24"/>
          </w:rPr>
          <w:t xml:space="preserve">Приложение № 1</w:t>
        </w:r>
      </w:hyperlink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1_1" w:anchor="Приложение1_1" w:history="1">
        <w:r>
          <w:rPr>
            <w:rStyle w:val="1756"/>
            <w:szCs w:val="24"/>
          </w:rPr>
          <w:t xml:space="preserve">Приложение № 1.1</w:t>
        </w:r>
      </w:hyperlink>
      <w:r>
        <w:rPr>
          <w:sz w:val="24"/>
          <w:szCs w:val="24"/>
        </w:rPr>
        <w:t xml:space="preserve"> – Условия привлечения и допуска иностранной рабочей силы в целях исполнения обязательств по договору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2" w:anchor="Приложение2" w:history="1">
        <w:r>
          <w:rPr>
            <w:rStyle w:val="1756"/>
            <w:szCs w:val="24"/>
          </w:rPr>
          <w:t xml:space="preserve">Приложение № 2</w:t>
        </w:r>
      </w:hyperlink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 Расчет цены услуг.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3" w:anchor="Приложение3" w:history="1">
        <w:r>
          <w:rPr>
            <w:rStyle w:val="1756"/>
            <w:szCs w:val="24"/>
          </w:rPr>
          <w:t xml:space="preserve">Приложение № 3</w:t>
        </w:r>
      </w:hyperlink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Форма акта сдачи-приемки оказанных услуг.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4" w:anchor="Приложение4" w:history="1">
        <w:r>
          <w:rPr>
            <w:rStyle w:val="1756"/>
            <w:szCs w:val="24"/>
          </w:rPr>
          <w:t xml:space="preserve">Приложение № 4</w:t>
        </w:r>
      </w:hyperlink>
      <w:r>
        <w:rPr>
          <w:sz w:val="24"/>
          <w:szCs w:val="24"/>
        </w:rPr>
        <w:t xml:space="preserve"> - Форма предоставления информации.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5" w:anchor="Приложение5" w:history="1">
        <w:r>
          <w:rPr>
            <w:rStyle w:val="1756"/>
            <w:szCs w:val="24"/>
          </w:rPr>
          <w:t xml:space="preserve">Приложение № 5</w:t>
        </w:r>
      </w:hyperlink>
      <w:r>
        <w:rPr>
          <w:sz w:val="24"/>
          <w:szCs w:val="24"/>
        </w:rPr>
        <w:t xml:space="preserve"> – Форма согласия.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6" w:anchor="Приложение6" w:history="1">
        <w:r>
          <w:rPr>
            <w:rStyle w:val="1756"/>
            <w:szCs w:val="24"/>
          </w:rPr>
          <w:t xml:space="preserve">Приложение № </w:t>
        </w:r>
        <w:r>
          <w:rPr>
            <w:rStyle w:val="1756"/>
            <w:szCs w:val="24"/>
          </w:rPr>
          <w:t xml:space="preserve">6</w:t>
        </w:r>
      </w:hyperlink>
      <w:r>
        <w:rPr>
          <w:sz w:val="24"/>
          <w:szCs w:val="24"/>
        </w:rPr>
        <w:t xml:space="preserve"> – Форма Отчета об оказанных услугах.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7" w:anchor="Приложение7" w:history="1">
        <w:r>
          <w:rPr>
            <w:rStyle w:val="1756"/>
            <w:szCs w:val="24"/>
          </w:rPr>
          <w:t xml:space="preserve">Приложение № 7</w:t>
        </w:r>
      </w:hyperlink>
      <w:r>
        <w:rPr>
          <w:sz w:val="24"/>
          <w:szCs w:val="24"/>
        </w:rPr>
        <w:t xml:space="preserve"> – Условия обеспечение исполнения обязательств.</w:t>
      </w:r>
      <w:r>
        <w:rPr>
          <w:sz w:val="24"/>
          <w:szCs w:val="24"/>
        </w:rPr>
      </w:r>
    </w:p>
    <w:p>
      <w:pPr>
        <w:ind w:left="709"/>
        <w:spacing w:line="260" w:lineRule="exact"/>
        <w:tabs>
          <w:tab w:val="left" w:pos="709" w:leader="none"/>
        </w:tabs>
        <w:rPr>
          <w:sz w:val="24"/>
          <w:szCs w:val="24"/>
        </w:rPr>
      </w:pPr>
      <w:r/>
      <w:hyperlink w:tooltip="#Приложение8" w:anchor="Приложение8" w:history="1">
        <w:r>
          <w:rPr>
            <w:rStyle w:val="1756"/>
            <w:szCs w:val="24"/>
          </w:rPr>
          <w:t xml:space="preserve">Приложение № 8</w:t>
        </w:r>
      </w:hyperlink>
      <w:r>
        <w:rPr>
          <w:sz w:val="24"/>
          <w:szCs w:val="24"/>
        </w:rPr>
        <w:t xml:space="preserve"> - Требования в области охраны окружающей среды;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9" w:anchor="Приложение9" w:history="1">
        <w:r>
          <w:rPr>
            <w:rStyle w:val="1756"/>
            <w:szCs w:val="24"/>
          </w:rPr>
          <w:t xml:space="preserve">Приложение № 9</w:t>
        </w:r>
      </w:hyperlink>
      <w:r>
        <w:rPr>
          <w:sz w:val="24"/>
          <w:szCs w:val="24"/>
        </w:rPr>
        <w:t xml:space="preserve"> – Таблица нарушений</w:t>
      </w:r>
      <w:r>
        <w:rPr>
          <w:rStyle w:val="1759"/>
          <w:sz w:val="24"/>
          <w:szCs w:val="24"/>
        </w:rPr>
        <w:footnoteReference w:id="55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10" w:anchor="Приложение10" w:history="1">
        <w:r>
          <w:rPr>
            <w:rStyle w:val="1756"/>
            <w:szCs w:val="24"/>
          </w:rPr>
          <w:t xml:space="preserve">Приложение № 10</w:t>
        </w:r>
      </w:hyperlink>
      <w:r>
        <w:rPr>
          <w:sz w:val="24"/>
          <w:szCs w:val="24"/>
        </w:rPr>
        <w:t xml:space="preserve"> –  Справка о материально-технических ресурсах</w:t>
      </w:r>
      <w:r>
        <w:rPr>
          <w:sz w:val="24"/>
          <w:szCs w:val="24"/>
          <w:vertAlign w:val="superscript"/>
        </w:rPr>
        <w:footnoteReference w:id="5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11" w:anchor="Приложение11" w:history="1">
        <w:r>
          <w:rPr>
            <w:rStyle w:val="1756"/>
            <w:szCs w:val="24"/>
          </w:rPr>
          <w:t xml:space="preserve">Приложение № 11</w:t>
        </w:r>
      </w:hyperlink>
      <w:r>
        <w:rPr>
          <w:sz w:val="24"/>
          <w:szCs w:val="24"/>
        </w:rPr>
        <w:t xml:space="preserve"> – Справка о кадровых ресурсах</w:t>
      </w:r>
      <w:r>
        <w:rPr>
          <w:sz w:val="24"/>
          <w:szCs w:val="24"/>
          <w:vertAlign w:val="superscript"/>
        </w:rPr>
        <w:footnoteReference w:id="57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/>
      <w:hyperlink w:tooltip="#Приложение12" w:anchor="Приложение12" w:history="1">
        <w:r>
          <w:rPr>
            <w:rStyle w:val="1756"/>
            <w:szCs w:val="24"/>
          </w:rPr>
          <w:t xml:space="preserve">Приложение № 12</w:t>
        </w:r>
      </w:hyperlink>
      <w:r>
        <w:rPr>
          <w:sz w:val="24"/>
          <w:szCs w:val="24"/>
        </w:rPr>
        <w:t xml:space="preserve"> – Требования информационной безопасности</w:t>
      </w:r>
      <w:r>
        <w:rPr>
          <w:rStyle w:val="1759"/>
          <w:sz w:val="24"/>
          <w:szCs w:val="24"/>
        </w:rPr>
        <w:footnoteReference w:id="58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Приложение № 13 - Дополнительные условия, обязательные к применению при исполнении обязательств по договору в случае выплаты аванса.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W w:w="5353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  <w:p>
            <w:pPr>
              <w:pStyle w:val="1689"/>
              <w:widowControl w:val="off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__________________________________________</w:t>
            </w:r>
            <w:r>
              <w:rPr>
                <w:sz w:val="24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</w:t>
                  </w:r>
                  <w:r>
                    <w:rPr>
                      <w:sz w:val="24"/>
                      <w:szCs w:val="24"/>
                    </w:rPr>
                    <w:t xml:space="preserve">/с:  ________ в  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4475" w:type="dxa"/>
            <w:textDirection w:val="lrTb"/>
            <w:noWrap w:val="false"/>
          </w:tcPr>
          <w:p>
            <w:pPr>
              <w:pStyle w:val="1689"/>
              <w:ind w:left="34"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ИСПОЛНИТЕЛЬ: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left="34"/>
              <w:jc w:val="both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</w:t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</w:t>
                  </w:r>
                  <w:r>
                    <w:rPr>
                      <w:sz w:val="24"/>
                      <w:szCs w:val="24"/>
                    </w:rPr>
                    <w:t xml:space="preserve">/с:  ________ в  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/>
      <w:bookmarkStart w:id="11" w:name="Приложение1"/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bookmarkEnd w:id="11"/>
      <w:r/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12" w:name="Приложение1_1"/>
      <w:r>
        <w:rPr>
          <w:rFonts w:eastAsia="Calibri"/>
          <w:bCs/>
          <w:color w:val="000000"/>
          <w:sz w:val="24"/>
          <w:szCs w:val="24"/>
        </w:rPr>
        <w:t xml:space="preserve">Приложение № 1.1</w:t>
      </w:r>
      <w:bookmarkEnd w:id="12"/>
      <w:r>
        <w:rPr>
          <w:rFonts w:eastAsia="Calibri"/>
          <w:bCs/>
          <w:color w:val="000000"/>
          <w:sz w:val="24"/>
          <w:szCs w:val="24"/>
        </w:rPr>
        <w:t xml:space="preserve"> </w:t>
      </w:r>
      <w:r>
        <w:rPr>
          <w:rFonts w:eastAsia="Calibri"/>
          <w:bCs/>
          <w:color w:val="000000"/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</w:p>
    <w:p>
      <w:pPr>
        <w:ind w:left="5670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№ ______________</w:t>
      </w:r>
      <w:r>
        <w:rPr>
          <w:rFonts w:eastAsia="Calibri"/>
          <w:bCs/>
          <w:color w:val="000000"/>
          <w:sz w:val="24"/>
          <w:szCs w:val="24"/>
        </w:rPr>
      </w:r>
    </w:p>
    <w:p>
      <w:pPr>
        <w:ind w:left="5670" w:firstLine="709"/>
        <w:jc w:val="both"/>
        <w:spacing w:line="320" w:lineRule="exact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Условия привлечения и допуска иностранной рабочей силы в целях исполнения обязательств по договору</w:t>
      </w:r>
      <w:r>
        <w:rPr>
          <w:b/>
          <w:sz w:val="24"/>
          <w:szCs w:val="24"/>
        </w:rPr>
      </w:r>
    </w:p>
    <w:p>
      <w:pPr>
        <w:ind w:firstLine="709"/>
        <w:jc w:val="both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75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Исполнитель осведомлен, что в целях безопасности объектов топливно-энергетического комплекса и к</w:t>
      </w:r>
      <w:r>
        <w:rPr>
          <w:sz w:val="24"/>
        </w:rPr>
        <w:t xml:space="preserve">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</w:t>
      </w:r>
      <w:r>
        <w:rPr>
          <w:sz w:val="24"/>
        </w:rPr>
        <w:t xml:space="preserve">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</w:t>
      </w:r>
      <w:r>
        <w:rPr>
          <w:sz w:val="24"/>
        </w:rPr>
        <w:t xml:space="preserve">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  <w:r>
        <w:rPr>
          <w:sz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Содержание настоящих Условий Исполнителю понятно и Исполнитель согласен с их безусловным принятием и выполнением.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Реализация Исполнителем требований </w:t>
      </w:r>
      <w:r>
        <w:rPr>
          <w:sz w:val="24"/>
          <w:szCs w:val="24"/>
        </w:rPr>
        <w:t xml:space="preserve">настоящий</w:t>
      </w:r>
      <w:r>
        <w:rPr>
          <w:sz w:val="24"/>
          <w:szCs w:val="24"/>
        </w:rPr>
        <w:t xml:space="preserve"> Условий не является основанием для приостановления и/или продления сроков исполнения обязательств по Договору.</w:t>
      </w:r>
      <w:r>
        <w:rPr>
          <w:sz w:val="24"/>
          <w:szCs w:val="24"/>
        </w:rPr>
      </w:r>
    </w:p>
    <w:p>
      <w:pPr>
        <w:pStyle w:val="175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>
        <w:rPr>
          <w:b/>
          <w:sz w:val="24"/>
        </w:rPr>
        <w:t xml:space="preserve">предварительно письменно согласовать</w:t>
      </w:r>
      <w:r>
        <w:rPr>
          <w:sz w:val="24"/>
        </w:rPr>
        <w:t xml:space="preserve"> такое привлечение иностранного персонала с Заказчиком. </w:t>
      </w:r>
      <w:r>
        <w:rPr>
          <w:sz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Согласование Заказчика может быть дано в случае, если отсутствуют нормативно-правовые запреты на п</w:t>
      </w:r>
      <w:r>
        <w:rPr>
          <w:sz w:val="24"/>
          <w:szCs w:val="24"/>
          <w:u w:val="single"/>
        </w:rPr>
        <w:t xml:space="preserve">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>
        <w:rPr>
          <w:sz w:val="24"/>
          <w:szCs w:val="24"/>
        </w:rPr>
        <w:t xml:space="preserve"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территории Россий</w:t>
      </w:r>
      <w:r>
        <w:rPr>
          <w:sz w:val="24"/>
          <w:szCs w:val="24"/>
        </w:rPr>
        <w:t xml:space="preserve">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</w:t>
      </w:r>
      <w:r>
        <w:rPr>
          <w:sz w:val="24"/>
          <w:szCs w:val="24"/>
        </w:rPr>
        <w:t xml:space="preserve">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</w:t>
      </w:r>
      <w:r>
        <w:rPr>
          <w:sz w:val="24"/>
          <w:szCs w:val="24"/>
        </w:rPr>
        <w:t xml:space="preserve"> Исполнитель не превышает допустимую долю иностранных работников, установленную в соответствующей отрасли.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Исполнитель обязуется предоставить документальное подтверждение вышеуказанных условий в отношении каждого привлекаемого иностранного гражданина,</w:t>
      </w:r>
      <w:r>
        <w:rPr>
          <w:rFonts w:ascii="Times New Roman" w:hAnsi="Times New Roman" w:eastAsia="Times New Roman" w:cs="Times New Roman"/>
          <w:sz w:val="28"/>
          <w:szCs w:val="28"/>
          <w:highlight w:val="yellow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в том числе представить документ («зеленую карту»), подтверждающий прохождение в установленном порядке дактилоскопической регистрации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  <w:r>
        <w:rPr>
          <w:sz w:val="24"/>
          <w:szCs w:val="24"/>
          <w:u w:val="single"/>
        </w:rPr>
      </w:r>
      <w:r>
        <w:rPr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Одновременно с указанной в настоящ</w:t>
      </w:r>
      <w:r>
        <w:rPr>
          <w:sz w:val="24"/>
          <w:szCs w:val="24"/>
        </w:rPr>
        <w:t xml:space="preserve">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  <w:r>
        <w:rPr>
          <w:sz w:val="24"/>
          <w:szCs w:val="24"/>
        </w:rPr>
      </w:r>
    </w:p>
    <w:p>
      <w:pPr>
        <w:pStyle w:val="175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Согласование осуществляется с учетом сроков действия вышеперечисленных документов. </w:t>
      </w:r>
      <w:r>
        <w:rPr>
          <w:sz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Ранее выданное согласование може</w:t>
      </w:r>
      <w:r>
        <w:rPr>
          <w:sz w:val="24"/>
          <w:szCs w:val="24"/>
        </w:rPr>
        <w:t xml:space="preserve">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</w:t>
      </w:r>
      <w:r>
        <w:rPr>
          <w:sz w:val="24"/>
          <w:szCs w:val="24"/>
        </w:rPr>
        <w:t xml:space="preserve">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  <w:r>
        <w:rPr>
          <w:sz w:val="24"/>
          <w:szCs w:val="24"/>
        </w:rPr>
      </w:r>
    </w:p>
    <w:p>
      <w:pPr>
        <w:pStyle w:val="175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Исполнитель гарантирует Заказчику соблюдение Исполнителем и привлекаемыми им к выполнению работ лиц</w:t>
      </w:r>
      <w:r>
        <w:rPr>
          <w:sz w:val="24"/>
        </w:rPr>
        <w:t xml:space="preserve">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  <w:r>
        <w:rPr>
          <w:sz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  <w:r>
        <w:rPr>
          <w:sz w:val="24"/>
          <w:szCs w:val="24"/>
        </w:rPr>
      </w:r>
    </w:p>
    <w:p>
      <w:pPr>
        <w:pStyle w:val="175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Исполнитель несет самостоятельную ответственность за соблюдение нормативных правовых актов Российской Федерации </w:t>
      </w:r>
      <w:r>
        <w:rPr>
          <w:sz w:val="24"/>
        </w:rPr>
        <w:t xml:space="preserve">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</w:t>
      </w:r>
      <w:r>
        <w:rPr>
          <w:sz w:val="24"/>
        </w:rPr>
        <w:t xml:space="preserve">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  <w:r>
        <w:rPr>
          <w:sz w:val="24"/>
        </w:rPr>
      </w:r>
    </w:p>
    <w:p>
      <w:pPr>
        <w:pStyle w:val="175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Указанные в </w:t>
      </w:r>
      <w:r>
        <w:rPr>
          <w:sz w:val="24"/>
        </w:rPr>
        <w:t xml:space="preserve">настоящих</w:t>
      </w:r>
      <w:r>
        <w:rPr>
          <w:sz w:val="24"/>
        </w:rPr>
        <w:t xml:space="preserve"> Условия требования к Исполнителю применяются в равной степени к привлекаемым им субподрядчикам/</w:t>
      </w:r>
      <w:r>
        <w:rPr>
          <w:sz w:val="24"/>
        </w:rPr>
        <w:t xml:space="preserve">субисполнителям</w:t>
      </w:r>
      <w:r>
        <w:rPr>
          <w:sz w:val="24"/>
        </w:rPr>
        <w:t xml:space="preserve">. </w:t>
      </w:r>
      <w:r>
        <w:rPr>
          <w:sz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обязуется обеспечить выполнение привлекаемыми им субподрядчиками/</w:t>
      </w:r>
      <w:r>
        <w:rPr>
          <w:sz w:val="24"/>
          <w:szCs w:val="24"/>
        </w:rPr>
        <w:t xml:space="preserve">субисполнителями</w:t>
      </w:r>
      <w:r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  <w:r>
        <w:rPr>
          <w:sz w:val="24"/>
          <w:szCs w:val="24"/>
        </w:rPr>
      </w:r>
    </w:p>
    <w:p>
      <w:pPr>
        <w:pStyle w:val="1755"/>
        <w:numPr>
          <w:ilvl w:val="0"/>
          <w:numId w:val="30"/>
        </w:numPr>
        <w:ind w:left="0" w:firstLine="709"/>
        <w:jc w:val="both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Любые расходы и издержки, </w:t>
      </w:r>
      <w:r>
        <w:rPr>
          <w:sz w:val="24"/>
        </w:rPr>
        <w:t xml:space="preserve">прямо или косвенно связанные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  <w:r>
        <w:rPr>
          <w:sz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/>
      <w:bookmarkStart w:id="13" w:name="Приложение2"/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</w:t>
      </w:r>
      <w:bookmarkEnd w:id="13"/>
      <w:r/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РАСЧЕТ ЦЕНЫ УСЛУГ</w:t>
      </w:r>
      <w:r>
        <w:rPr>
          <w:b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993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/>
      <w:bookmarkStart w:id="14" w:name="Приложение3"/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</w:t>
      </w:r>
      <w:bookmarkEnd w:id="14"/>
      <w:r/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Акт сдачи-приемки оказанных услуг</w:t>
      </w:r>
      <w:r>
        <w:rPr>
          <w:rStyle w:val="1759"/>
          <w:sz w:val="24"/>
          <w:szCs w:val="24"/>
        </w:rPr>
        <w:footnoteReference w:id="59"/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15" w:name="Приложение4"/>
      <w:r>
        <w:rPr>
          <w:sz w:val="24"/>
          <w:szCs w:val="24"/>
        </w:rPr>
        <w:t xml:space="preserve">Приложение № 4</w:t>
      </w:r>
      <w:bookmarkEnd w:id="15"/>
      <w:r/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ФОРМА ПРЕДОСТАВЛЕНИЯ ИНФОРМАЦИИ</w:t>
      </w:r>
      <w:r>
        <w:rPr>
          <w:rStyle w:val="1759"/>
          <w:sz w:val="24"/>
          <w:szCs w:val="24"/>
        </w:rPr>
        <w:footnoteReference w:id="60"/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41"/>
        <w:contextualSpacing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/>
      <w:bookmarkStart w:id="16" w:name="Приложение5"/>
      <w:r>
        <w:rPr>
          <w:sz w:val="24"/>
          <w:szCs w:val="24"/>
        </w:rPr>
        <w:t xml:space="preserve">Приложение № 5</w:t>
      </w:r>
      <w:bookmarkEnd w:id="16"/>
      <w:r/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от «___»__________20__г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pStyle w:val="1690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690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 xml:space="preserve">Согласие на обработку персональных данных</w:t>
      </w:r>
      <w:r>
        <w:rPr>
          <w:rStyle w:val="1759"/>
          <w:rFonts w:ascii="Times New Roman" w:hAnsi="Times New Roman"/>
          <w:b w:val="0"/>
          <w:i w:val="0"/>
          <w:sz w:val="24"/>
          <w:szCs w:val="24"/>
        </w:rPr>
        <w:footnoteReference w:id="61"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/>
      <w:bookmarkStart w:id="17" w:name="Приложение6"/>
      <w:r>
        <w:rPr>
          <w:sz w:val="24"/>
          <w:szCs w:val="24"/>
        </w:rPr>
        <w:t xml:space="preserve">Приложение № 6</w:t>
      </w:r>
      <w:bookmarkEnd w:id="17"/>
      <w:r/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Отчет об оказанных Услугах</w:t>
      </w:r>
      <w:r>
        <w:rPr>
          <w:b/>
          <w:cap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(форма)</w:t>
      </w:r>
      <w:r>
        <w:rPr>
          <w:b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01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Заполняется при формировании проекта договора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01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Отчету прилагаются</w:t>
      </w:r>
      <w:r>
        <w:rPr>
          <w:rStyle w:val="1759"/>
          <w:rFonts w:ascii="Times New Roman" w:hAnsi="Times New Roman" w:cs="Times New Roman"/>
          <w:sz w:val="24"/>
          <w:szCs w:val="24"/>
        </w:rPr>
        <w:footnoteReference w:id="6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01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01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01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>
        <w:tblPrEx/>
        <w:trPr/>
        <w:tc>
          <w:tcPr>
            <w:tcW w:w="7230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 __ г.</w:t>
            </w:r>
            <w:r>
              <w:rPr>
                <w:b/>
                <w:sz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СОГЛАСОВАНА:</w:t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/>
      <w:bookmarkStart w:id="18" w:name="Приложение7"/>
      <w:r>
        <w:rPr>
          <w:sz w:val="24"/>
          <w:szCs w:val="24"/>
        </w:rPr>
        <w:t xml:space="preserve">Приложение № 7</w:t>
      </w:r>
      <w:bookmarkEnd w:id="18"/>
      <w:r/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УСЛОВИя Обеспечение исполнения обязательств</w:t>
      </w:r>
      <w:r>
        <w:rPr>
          <w:rStyle w:val="1759"/>
          <w:b/>
          <w:bCs/>
          <w:caps/>
          <w:sz w:val="24"/>
          <w:szCs w:val="24"/>
        </w:rPr>
        <w:footnoteReference w:id="63"/>
      </w:r>
      <w:r>
        <w:rPr>
          <w:b/>
          <w:bCs/>
          <w:caps/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 w:clear="all"/>
      </w:r>
      <w:r>
        <w:rPr>
          <w:b/>
          <w:bCs/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/>
      <w:bookmarkStart w:id="19" w:name="Приложение8"/>
      <w:r>
        <w:rPr>
          <w:sz w:val="24"/>
          <w:szCs w:val="24"/>
        </w:rPr>
        <w:t xml:space="preserve">Приложение 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8</w:t>
      </w:r>
      <w:bookmarkEnd w:id="19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690"/>
        <w:numPr>
          <w:ilvl w:val="1"/>
          <w:numId w:val="0"/>
        </w:numPr>
        <w:jc w:val="center"/>
        <w:keepNext w:val="0"/>
        <w:spacing w:before="0" w:after="0"/>
        <w:tabs>
          <w:tab w:val="num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>
        <w:rPr>
          <w:rFonts w:ascii="Times New Roman" w:hAnsi="Times New Roman"/>
          <w:i w:val="0"/>
          <w:caps/>
          <w:sz w:val="24"/>
          <w:szCs w:val="24"/>
        </w:rPr>
        <w:br/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numPr>
          <w:ilvl w:val="0"/>
          <w:numId w:val="23"/>
        </w:numPr>
        <w:ind w:left="284" w:hanging="284"/>
        <w:jc w:val="both"/>
        <w:spacing w:before="120" w:after="120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ОСНОВНЫЕ ПОЛОЖЕНИЯ</w:t>
      </w:r>
      <w:bookmarkStart w:id="20" w:name="_Toc17466982"/>
      <w:r/>
      <w:r>
        <w:rPr>
          <w:b/>
          <w:sz w:val="24"/>
          <w:szCs w:val="24"/>
        </w:rPr>
      </w:r>
    </w:p>
    <w:p>
      <w:pPr>
        <w:pStyle w:val="175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Подрядчик (Исполнитель) (далее - Подрядчик)</w:t>
      </w:r>
      <w:r>
        <w:rPr>
          <w:rStyle w:val="1759"/>
          <w:sz w:val="24"/>
        </w:rPr>
        <w:footnoteReference w:id="64"/>
      </w:r>
      <w:r>
        <w:rPr>
          <w:sz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</w:t>
      </w:r>
      <w:r>
        <w:rPr>
          <w:sz w:val="24"/>
        </w:rPr>
        <w:t xml:space="preserve">Россети</w:t>
      </w:r>
      <w:r>
        <w:rPr>
          <w:sz w:val="24"/>
        </w:rPr>
        <w:t xml:space="preserve">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  <w:r>
        <w:rPr>
          <w:sz w:val="24"/>
        </w:rPr>
      </w:r>
    </w:p>
    <w:p>
      <w:pPr>
        <w:pStyle w:val="175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  <w:r>
        <w:rPr>
          <w:sz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  <w:r>
        <w:rPr>
          <w:sz w:val="24"/>
          <w:szCs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  <w:r>
        <w:rPr>
          <w:sz w:val="24"/>
          <w:szCs w:val="24"/>
        </w:rPr>
      </w:r>
    </w:p>
    <w:p>
      <w:pPr>
        <w:pStyle w:val="175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Заказчик по просьбе Подрядчика предоставляет ему для ознакомления:</w:t>
      </w:r>
      <w:r>
        <w:rPr>
          <w:sz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Экологическую политику;</w:t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Руководство по системе экологического менеджмента;</w:t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Перечень значимых экологических аспектов Общества;</w:t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Перечень экологических рисков Общества;</w:t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Инструкции по обращению с отходами </w:t>
      </w:r>
      <w:r>
        <w:rPr>
          <w:sz w:val="24"/>
          <w:szCs w:val="24"/>
          <w:lang w:val="en-US"/>
        </w:rPr>
        <w:t xml:space="preserve">I</w:t>
      </w:r>
      <w:r>
        <w:rPr>
          <w:sz w:val="24"/>
          <w:szCs w:val="24"/>
        </w:rPr>
        <w:t xml:space="preserve">-</w:t>
      </w:r>
      <w:r>
        <w:rPr>
          <w:sz w:val="24"/>
          <w:szCs w:val="24"/>
          <w:lang w:val="en-US"/>
        </w:rPr>
        <w:t xml:space="preserve">IV</w:t>
      </w:r>
      <w:r>
        <w:rPr>
          <w:sz w:val="24"/>
          <w:szCs w:val="24"/>
        </w:rPr>
        <w:t xml:space="preserve"> классов опасности,</w:t>
      </w:r>
      <w:r>
        <w:rPr>
          <w:sz w:val="24"/>
          <w:szCs w:val="24"/>
        </w:rPr>
      </w:r>
    </w:p>
    <w:p>
      <w:pPr>
        <w:ind w:firstLine="426"/>
        <w:tabs>
          <w:tab w:val="num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 также сообщает о местах временного накопления отходов.</w:t>
      </w:r>
      <w:r>
        <w:rPr>
          <w:sz w:val="24"/>
          <w:szCs w:val="24"/>
        </w:rPr>
      </w:r>
    </w:p>
    <w:p>
      <w:pPr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numPr>
          <w:ilvl w:val="0"/>
          <w:numId w:val="23"/>
        </w:numPr>
        <w:ind w:left="284" w:hanging="284"/>
        <w:jc w:val="both"/>
        <w:spacing w:before="120" w:after="120"/>
        <w:widowControl/>
        <w:rPr>
          <w:b/>
          <w:sz w:val="24"/>
          <w:szCs w:val="24"/>
        </w:rPr>
      </w:pPr>
      <w:r/>
      <w:bookmarkStart w:id="21" w:name="_Toc172097326"/>
      <w:r/>
      <w:bookmarkStart w:id="22" w:name="_Toc17466979"/>
      <w:r>
        <w:rPr>
          <w:b/>
          <w:sz w:val="24"/>
          <w:szCs w:val="24"/>
        </w:rPr>
        <w:t xml:space="preserve">ОБЯЗАННОСТИ ПОДРЯДЧИКА</w:t>
      </w:r>
      <w:bookmarkEnd w:id="21"/>
      <w:r/>
      <w:bookmarkEnd w:id="22"/>
      <w:r>
        <w:rPr>
          <w:b/>
          <w:sz w:val="24"/>
          <w:szCs w:val="24"/>
        </w:rPr>
        <w:t xml:space="preserve"> В ОБЛАСТИ ООС</w:t>
      </w:r>
      <w:r>
        <w:rPr>
          <w:b/>
          <w:sz w:val="24"/>
          <w:szCs w:val="24"/>
        </w:rPr>
      </w:r>
    </w:p>
    <w:p>
      <w:pPr>
        <w:pStyle w:val="175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</w:t>
      </w:r>
      <w:r>
        <w:rPr>
          <w:sz w:val="24"/>
        </w:rPr>
        <w:t xml:space="preserve">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</w:t>
      </w:r>
      <w:r>
        <w:rPr>
          <w:sz w:val="24"/>
        </w:rPr>
        <w:t xml:space="preserve"> представителя Заказчика – ф. и. о., должности. Подрядчик обязан в наиболее короткие сроку устрани</w:t>
      </w:r>
      <w:r>
        <w:rPr>
          <w:sz w:val="24"/>
        </w:rPr>
        <w:t xml:space="preserve">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  <w:r>
        <w:rPr>
          <w:sz w:val="24"/>
        </w:rPr>
      </w:r>
    </w:p>
    <w:p>
      <w:pPr>
        <w:pStyle w:val="175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Перед началом производства работ Подрядчик обязан пр</w:t>
      </w:r>
      <w:r>
        <w:rPr>
          <w:sz w:val="24"/>
        </w:rPr>
        <w:t xml:space="preserve">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</w:t>
      </w:r>
      <w:r>
        <w:rPr>
          <w:sz w:val="24"/>
        </w:rPr>
        <w:t xml:space="preserve">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  <w:r>
        <w:rPr>
          <w:sz w:val="24"/>
        </w:rPr>
      </w:r>
    </w:p>
    <w:p>
      <w:pPr>
        <w:pStyle w:val="175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Подрядчик обязан обеспечить соблюдение и </w:t>
      </w:r>
      <w:r>
        <w:rPr>
          <w:sz w:val="24"/>
        </w:rPr>
        <w:t xml:space="preserve">контроль за</w:t>
      </w:r>
      <w:r>
        <w:rPr>
          <w:sz w:val="24"/>
        </w:rPr>
        <w:t xml:space="preserve"> выполнением требований по ООС со стороны привлекаемых Подрядчиком третьих лиц и работников Подрядчика. </w:t>
      </w:r>
      <w:r>
        <w:rPr>
          <w:sz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 w:val="24"/>
          <w:szCs w:val="24"/>
        </w:rPr>
      </w:r>
    </w:p>
    <w:p>
      <w:pPr>
        <w:pStyle w:val="175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Подрядчик обязан привлекать для исполнения работ по Договору работников, прошедших необходимое обучение (</w:t>
      </w:r>
      <w:r>
        <w:rPr>
          <w:sz w:val="24"/>
        </w:rPr>
        <w:t xml:space="preserve">предаттестационную</w:t>
      </w:r>
      <w:r>
        <w:rPr>
          <w:sz w:val="24"/>
        </w:rPr>
        <w:t xml:space="preserve">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  <w:r>
        <w:rPr>
          <w:sz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 w:val="24"/>
          <w:szCs w:val="24"/>
        </w:rPr>
      </w:r>
    </w:p>
    <w:p>
      <w:pPr>
        <w:pStyle w:val="175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  <w:r>
        <w:rPr>
          <w:sz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bookmarkEnd w:id="20"/>
      <w:r>
        <w:rPr>
          <w:sz w:val="24"/>
          <w:szCs w:val="24"/>
        </w:rPr>
      </w:r>
    </w:p>
    <w:p>
      <w:pPr>
        <w:pStyle w:val="175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По</w:t>
      </w:r>
      <w:r>
        <w:rPr>
          <w:sz w:val="24"/>
        </w:rPr>
        <w:t xml:space="preserve">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  <w:r>
        <w:rPr>
          <w:sz w:val="24"/>
        </w:rPr>
      </w:r>
    </w:p>
    <w:p>
      <w:pPr>
        <w:pStyle w:val="1755"/>
        <w:numPr>
          <w:ilvl w:val="1"/>
          <w:numId w:val="23"/>
        </w:numPr>
        <w:ind w:left="0" w:firstLine="360"/>
        <w:jc w:val="both"/>
        <w:rPr>
          <w:sz w:val="24"/>
        </w:rPr>
      </w:pPr>
      <w:r>
        <w:rPr>
          <w:sz w:val="24"/>
        </w:rPr>
        <w:t xml:space="preserve">При осуществлении обязательств по Договору Подрядчик обязан:</w:t>
      </w:r>
      <w:r>
        <w:rPr>
          <w:sz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сбор, бе</w:t>
      </w:r>
      <w:r>
        <w:rPr>
          <w:sz w:val="24"/>
          <w:szCs w:val="24"/>
        </w:rPr>
        <w:t xml:space="preserve">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</w:t>
      </w:r>
      <w:r>
        <w:rPr>
          <w:sz w:val="24"/>
          <w:szCs w:val="24"/>
        </w:rPr>
        <w:t xml:space="preserve">вред</w:t>
      </w:r>
      <w:r>
        <w:rPr>
          <w:sz w:val="24"/>
          <w:szCs w:val="24"/>
        </w:rPr>
        <w:t xml:space="preserve"> причинённый окружающей среде;</w:t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</w:t>
      </w:r>
      <w:r>
        <w:rPr>
          <w:sz w:val="24"/>
          <w:szCs w:val="24"/>
        </w:rPr>
        <w:t xml:space="preserve">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</w:t>
      </w:r>
      <w:r>
        <w:rPr>
          <w:sz w:val="24"/>
          <w:szCs w:val="24"/>
        </w:rPr>
        <w:t xml:space="preserve">химреагентов</w:t>
      </w:r>
      <w:r>
        <w:rPr>
          <w:sz w:val="24"/>
          <w:szCs w:val="24"/>
        </w:rPr>
        <w:t xml:space="preserve">  любых иных отходов;</w:t>
      </w:r>
      <w:r>
        <w:rPr>
          <w:sz w:val="24"/>
          <w:szCs w:val="24"/>
        </w:rPr>
      </w:r>
    </w:p>
    <w:p>
      <w:pPr>
        <w:numPr>
          <w:ilvl w:val="2"/>
          <w:numId w:val="24"/>
        </w:numPr>
        <w:ind w:left="0" w:firstLine="426"/>
        <w:jc w:val="both"/>
        <w:widowControl/>
        <w:tabs>
          <w:tab w:val="num" w:pos="0" w:leader="none"/>
          <w:tab w:val="clear" w:pos="209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  <w:r>
        <w:rPr>
          <w:sz w:val="24"/>
          <w:szCs w:val="24"/>
        </w:rPr>
      </w:r>
    </w:p>
    <w:p>
      <w:pPr>
        <w:numPr>
          <w:ilvl w:val="0"/>
          <w:numId w:val="25"/>
        </w:numPr>
        <w:ind w:left="709" w:hanging="283"/>
        <w:jc w:val="both"/>
        <w:widowControl/>
        <w:rPr>
          <w:sz w:val="24"/>
          <w:szCs w:val="24"/>
        </w:rPr>
      </w:pPr>
      <w:r>
        <w:rPr>
          <w:sz w:val="24"/>
          <w:szCs w:val="24"/>
        </w:rPr>
        <w:t xml:space="preserve"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  <w:r>
        <w:rPr>
          <w:sz w:val="24"/>
          <w:szCs w:val="24"/>
        </w:rPr>
      </w:r>
    </w:p>
    <w:p>
      <w:pPr>
        <w:numPr>
          <w:ilvl w:val="0"/>
          <w:numId w:val="25"/>
        </w:numPr>
        <w:ind w:left="709" w:hanging="283"/>
        <w:jc w:val="both"/>
        <w:widowControl/>
        <w:rPr>
          <w:sz w:val="24"/>
          <w:szCs w:val="24"/>
        </w:rPr>
      </w:pPr>
      <w:r>
        <w:rPr>
          <w:sz w:val="24"/>
          <w:szCs w:val="24"/>
        </w:rPr>
        <w:t xml:space="preserve">прохождение профессиона</w:t>
      </w:r>
      <w:r>
        <w:rPr>
          <w:sz w:val="24"/>
          <w:szCs w:val="24"/>
        </w:rPr>
        <w:t xml:space="preserve">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  <w:r>
        <w:rPr>
          <w:sz w:val="24"/>
          <w:szCs w:val="24"/>
        </w:rPr>
      </w:r>
    </w:p>
    <w:p>
      <w:pPr>
        <w:ind w:firstLine="70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spacing w:line="260" w:lineRule="exact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/>
      <w:bookmarkStart w:id="23" w:name="Приложение9"/>
      <w:r>
        <w:rPr>
          <w:sz w:val="24"/>
          <w:szCs w:val="24"/>
        </w:rPr>
        <w:t xml:space="preserve">Приложение 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9</w:t>
      </w:r>
      <w:bookmarkEnd w:id="23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 нарушений</w:t>
      </w:r>
      <w:r>
        <w:rPr>
          <w:rStyle w:val="1759"/>
          <w:sz w:val="24"/>
          <w:szCs w:val="24"/>
        </w:rPr>
        <w:footnoteReference w:id="65"/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/>
      <w:bookmarkStart w:id="24" w:name="Приложение10"/>
      <w:r>
        <w:rPr>
          <w:sz w:val="24"/>
          <w:szCs w:val="24"/>
        </w:rPr>
        <w:t xml:space="preserve">При</w:t>
      </w:r>
      <w:r>
        <w:rPr>
          <w:sz w:val="24"/>
          <w:szCs w:val="24"/>
        </w:rPr>
        <w:t xml:space="preserve">ложение  № </w:t>
      </w:r>
      <w:r>
        <w:rPr>
          <w:sz w:val="24"/>
          <w:szCs w:val="24"/>
        </w:rPr>
        <w:t xml:space="preserve">10</w:t>
      </w:r>
      <w:bookmarkEnd w:id="24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/>
      <w:bookmarkStart w:id="25" w:name="_Toc432676469"/>
      <w:r/>
      <w:bookmarkStart w:id="26" w:name="_Toc441156220"/>
      <w:r/>
      <w:bookmarkStart w:id="27" w:name="_Toc459577612"/>
      <w:r/>
      <w:bookmarkStart w:id="28" w:name="_Toc460329985"/>
      <w:r/>
      <w:bookmarkStart w:id="29" w:name="_Toc464479834"/>
      <w:r/>
      <w:bookmarkStart w:id="30" w:name="_Toc477787610"/>
      <w:r/>
      <w:bookmarkStart w:id="31" w:name="_Toc307936276"/>
      <w:r>
        <w:rPr>
          <w:b/>
          <w:sz w:val="24"/>
          <w:szCs w:val="24"/>
        </w:rPr>
        <w:t xml:space="preserve">Справка о материально-технических ресурсах</w:t>
      </w:r>
      <w:bookmarkEnd w:id="25"/>
      <w:r/>
      <w:bookmarkEnd w:id="26"/>
      <w:r/>
      <w:bookmarkEnd w:id="27"/>
      <w:r/>
      <w:bookmarkEnd w:id="28"/>
      <w:r/>
      <w:bookmarkEnd w:id="29"/>
      <w:r/>
      <w:bookmarkEnd w:id="30"/>
      <w:r>
        <w:rPr>
          <w:rStyle w:val="1759"/>
          <w:sz w:val="24"/>
          <w:szCs w:val="24"/>
        </w:rPr>
        <w:footnoteReference w:id="66"/>
      </w:r>
      <w:r>
        <w:rPr>
          <w:b/>
          <w:sz w:val="24"/>
          <w:szCs w:val="24"/>
        </w:rPr>
        <w:t xml:space="preserve"> </w:t>
      </w:r>
      <w:bookmarkEnd w:id="31"/>
      <w:r/>
      <w:r>
        <w:rPr>
          <w:b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>
        <w:tblPrEx/>
        <w:trPr>
          <w:trHeight w:val="584"/>
        </w:trPr>
        <w:tc>
          <w:tcPr>
            <w:tcW w:w="31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</w:r>
          </w:p>
        </w:tc>
        <w:tc>
          <w:tcPr>
            <w:tcW w:w="93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МТР</w:t>
            </w:r>
            <w:r>
              <w:rPr>
                <w:sz w:val="24"/>
                <w:szCs w:val="24"/>
              </w:rPr>
            </w:r>
          </w:p>
        </w:tc>
        <w:tc>
          <w:tcPr>
            <w:tcW w:w="62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Кол-во, ед.</w:t>
            </w:r>
            <w:r>
              <w:rPr>
                <w:sz w:val="24"/>
                <w:szCs w:val="24"/>
              </w:rPr>
            </w:r>
          </w:p>
        </w:tc>
        <w:tc>
          <w:tcPr>
            <w:tcW w:w="11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 на МТР (собственность, аренда, иное) и реквизиты подтверждающих документов (наименование, дата</w:t>
            </w:r>
            <w:r>
              <w:rPr>
                <w:sz w:val="24"/>
                <w:szCs w:val="24"/>
              </w:rPr>
              <w:t xml:space="preserve">, №)</w:t>
            </w:r>
            <w:r>
              <w:rPr>
                <w:sz w:val="24"/>
                <w:szCs w:val="24"/>
              </w:rPr>
            </w:r>
          </w:p>
        </w:tc>
        <w:tc>
          <w:tcPr>
            <w:tcW w:w="1025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Фактическое местонахождение</w:t>
            </w:r>
            <w:r>
              <w:rPr>
                <w:sz w:val="24"/>
                <w:szCs w:val="24"/>
              </w:rPr>
            </w:r>
          </w:p>
        </w:tc>
        <w:tc>
          <w:tcPr>
            <w:tcW w:w="9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технические характеристики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4" w:hRule="exact"/>
        </w:trPr>
        <w:tc>
          <w:tcPr>
            <w:tcW w:w="310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</w:p>
        </w:tc>
        <w:tc>
          <w:tcPr>
            <w:tcW w:w="93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2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25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4" w:hRule="exact"/>
        </w:trPr>
        <w:tc>
          <w:tcPr>
            <w:tcW w:w="310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</w:p>
        </w:tc>
        <w:tc>
          <w:tcPr>
            <w:tcW w:w="93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2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25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4" w:hRule="exact"/>
        </w:trPr>
        <w:tc>
          <w:tcPr>
            <w:tcW w:w="310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</w:p>
        </w:tc>
        <w:tc>
          <w:tcPr>
            <w:tcW w:w="93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21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25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56" w:type="pc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Приложение: подтверждающие документы</w:t>
      </w:r>
      <w:r>
        <w:rPr>
          <w:rStyle w:val="1759"/>
          <w:sz w:val="24"/>
          <w:szCs w:val="24"/>
        </w:rPr>
        <w:footnoteReference w:id="67"/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45"/>
        <w:gridCol w:w="1467"/>
      </w:tblGrid>
      <w:tr>
        <w:tblPrEx/>
        <w:trPr/>
        <w:tc>
          <w:tcPr>
            <w:shd w:val="clear" w:color="auto" w:fill="auto"/>
            <w:tcW w:w="4785" w:type="dxa"/>
            <w:textDirection w:val="lrTb"/>
            <w:noWrap w:val="false"/>
          </w:tcPr>
          <w:tbl>
            <w:tblPr>
              <w:tblW w:w="7921" w:type="dxa"/>
              <w:tblInd w:w="108" w:type="dxa"/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>
              <w:tblPrEx/>
              <w:trPr/>
              <w:tc>
                <w:tcPr>
                  <w:tcW w:w="4995" w:type="dxa"/>
                  <w:textDirection w:val="lrTb"/>
                  <w:noWrap w:val="false"/>
                </w:tcPr>
                <w:p>
                  <w:pPr>
                    <w:pStyle w:val="168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68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68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68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W w:w="2926" w:type="dxa"/>
                  <w:textDirection w:val="lrTb"/>
                  <w:noWrap w:val="false"/>
                </w:tcPr>
                <w:p>
                  <w:pPr>
                    <w:pStyle w:val="168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68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68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68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68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78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78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  <w:sectPr>
          <w:headerReference w:type="default" r:id="rId10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9356"/>
        <w:tabs>
          <w:tab w:val="left" w:pos="1134" w:leader="none"/>
        </w:tabs>
        <w:rPr>
          <w:sz w:val="24"/>
          <w:szCs w:val="24"/>
        </w:rPr>
      </w:pPr>
      <w:r/>
      <w:bookmarkStart w:id="32" w:name="Приложение11"/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11</w:t>
      </w:r>
      <w:bookmarkEnd w:id="32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9356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</w:p>
    <w:p>
      <w:pPr>
        <w:ind w:left="9356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/>
      <w:bookmarkStart w:id="33" w:name="_Toc460329986"/>
      <w:r/>
      <w:bookmarkStart w:id="34" w:name="_Toc474333307"/>
      <w:r/>
      <w:bookmarkStart w:id="35" w:name="_Toc474403070"/>
      <w:r/>
      <w:bookmarkStart w:id="36" w:name="_Toc474768898"/>
      <w:r/>
      <w:bookmarkStart w:id="37" w:name="_Toc474770028"/>
      <w:r/>
      <w:bookmarkStart w:id="38" w:name="_Toc307936277"/>
      <w:r/>
      <w:bookmarkStart w:id="39" w:name="_Toc432676470"/>
      <w:r/>
      <w:bookmarkStart w:id="40" w:name="_Toc441156221"/>
      <w:r/>
      <w:bookmarkStart w:id="41" w:name="_Toc459577613"/>
      <w:r>
        <w:rPr>
          <w:b/>
          <w:sz w:val="24"/>
          <w:szCs w:val="24"/>
        </w:rPr>
        <w:t xml:space="preserve">Справка о кадровых ресурсах</w:t>
      </w:r>
      <w:bookmarkEnd w:id="33"/>
      <w:r/>
      <w:bookmarkEnd w:id="34"/>
      <w:r/>
      <w:bookmarkEnd w:id="35"/>
      <w:r/>
      <w:bookmarkEnd w:id="36"/>
      <w:r/>
      <w:bookmarkEnd w:id="37"/>
      <w:r>
        <w:rPr>
          <w:rStyle w:val="1759"/>
          <w:b/>
          <w:sz w:val="24"/>
          <w:szCs w:val="24"/>
        </w:rPr>
        <w:footnoteReference w:id="68"/>
      </w:r>
      <w:r>
        <w:rPr>
          <w:b/>
          <w:sz w:val="24"/>
          <w:szCs w:val="24"/>
        </w:rPr>
        <w:t xml:space="preserve"> </w:t>
      </w:r>
      <w:bookmarkEnd w:id="38"/>
      <w:r/>
      <w:bookmarkEnd w:id="39"/>
      <w:r/>
      <w:bookmarkEnd w:id="40"/>
      <w:r/>
      <w:bookmarkEnd w:id="41"/>
      <w:r/>
      <w:r>
        <w:rPr>
          <w:b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>
        <w:tblPrEx/>
        <w:trPr>
          <w:trHeight w:val="765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Штатный персонал</w:t>
            </w:r>
            <w:r>
              <w:rPr>
                <w:rStyle w:val="1759"/>
                <w:sz w:val="24"/>
                <w:szCs w:val="24"/>
              </w:rPr>
              <w:footnoteReference w:id="69"/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Подрядчик/Исполнитель</w:t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1-й субподрядчик/</w:t>
            </w:r>
            <w:r>
              <w:rPr>
                <w:sz w:val="24"/>
                <w:szCs w:val="24"/>
              </w:rPr>
              <w:t xml:space="preserve">субисполнитель</w:t>
            </w:r>
            <w:r>
              <w:rPr>
                <w:sz w:val="24"/>
                <w:szCs w:val="24"/>
              </w:rPr>
              <w:t xml:space="preserve"> (член коллективного участника)</w:t>
            </w:r>
            <w:r>
              <w:rPr>
                <w:rStyle w:val="1759"/>
                <w:sz w:val="24"/>
                <w:szCs w:val="24"/>
              </w:rPr>
              <w:footnoteReference w:id="70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субподрядчик/</w:t>
            </w:r>
            <w:r>
              <w:rPr>
                <w:sz w:val="24"/>
                <w:szCs w:val="24"/>
              </w:rPr>
              <w:t xml:space="preserve">субисполнитель</w:t>
            </w:r>
            <w:r>
              <w:rPr>
                <w:sz w:val="24"/>
                <w:szCs w:val="24"/>
              </w:rPr>
              <w:t xml:space="preserve"> (член коллективного участника)</w:t>
            </w:r>
            <w:r>
              <w:rPr>
                <w:rStyle w:val="1759"/>
                <w:sz w:val="24"/>
                <w:szCs w:val="24"/>
              </w:rPr>
              <w:footnoteReference w:id="71"/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8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численность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 для работ/услуг по данному договору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численность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 для работ/услуг по данному договору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численность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 для работ/услуг по данному договору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Руководящий</w:t>
            </w:r>
            <w:r>
              <w:rPr>
                <w:sz w:val="24"/>
                <w:szCs w:val="24"/>
              </w:rPr>
              <w:t xml:space="preserve">, чел.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Инженерно-технический</w:t>
            </w:r>
            <w:r>
              <w:rPr>
                <w:sz w:val="24"/>
                <w:szCs w:val="24"/>
              </w:rPr>
              <w:t xml:space="preserve">, чел.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Рабочие и специалисты,  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.: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Рабочие строительных специальностей 3- 6 разрядов, чел.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Электромонтажники-</w:t>
            </w:r>
            <w:r>
              <w:rPr>
                <w:sz w:val="24"/>
                <w:szCs w:val="24"/>
              </w:rPr>
              <w:t xml:space="preserve">линейщики</w:t>
            </w:r>
            <w:r>
              <w:rPr>
                <w:sz w:val="24"/>
                <w:szCs w:val="24"/>
              </w:rPr>
              <w:t xml:space="preserve">, чел.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Электромонтажники основного электротехнического оборудования, чел.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5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Электромонтажники оборудования вторичных коммутаций, в </w:t>
            </w:r>
            <w:r>
              <w:rPr>
                <w:sz w:val="24"/>
                <w:szCs w:val="24"/>
              </w:rPr>
              <w:t xml:space="preserve">т.ч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релейщики</w:t>
            </w:r>
            <w:r>
              <w:rPr>
                <w:sz w:val="24"/>
                <w:szCs w:val="24"/>
              </w:rPr>
              <w:t xml:space="preserve"> и т.п., чел.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Наладчики, инженеры-наладчики, чел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специальности</w:t>
            </w:r>
            <w:r>
              <w:rPr>
                <w:rStyle w:val="1759"/>
                <w:sz w:val="24"/>
                <w:szCs w:val="24"/>
              </w:rPr>
              <w:footnoteReference w:id="72"/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927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ИТОГО: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Приложение: подтверждающие документы</w:t>
      </w:r>
      <w:r>
        <w:rPr>
          <w:rStyle w:val="1759"/>
          <w:sz w:val="24"/>
          <w:szCs w:val="24"/>
        </w:rPr>
        <w:footnoteReference w:id="73"/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39"/>
        <w:gridCol w:w="3847"/>
      </w:tblGrid>
      <w:tr>
        <w:tblPrEx/>
        <w:trPr/>
        <w:tc>
          <w:tcPr>
            <w:shd w:val="clear" w:color="auto" w:fill="auto"/>
            <w:tcW w:w="5920" w:type="dxa"/>
            <w:textDirection w:val="lrTb"/>
            <w:noWrap w:val="false"/>
          </w:tcPr>
          <w:tbl>
            <w:tblPr>
              <w:tblW w:w="10615" w:type="dxa"/>
              <w:tblInd w:w="108" w:type="dxa"/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>
              <w:tblPrEx/>
              <w:trPr/>
              <w:tc>
                <w:tcPr>
                  <w:tcW w:w="7689" w:type="dxa"/>
                  <w:textDirection w:val="lrTb"/>
                  <w:noWrap w:val="false"/>
                </w:tcPr>
                <w:p>
                  <w:pPr>
                    <w:pStyle w:val="168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68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68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68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W w:w="2926" w:type="dxa"/>
                  <w:textDirection w:val="lrTb"/>
                  <w:noWrap w:val="false"/>
                </w:tcPr>
                <w:p>
                  <w:pPr>
                    <w:pStyle w:val="168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68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68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689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689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92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1134" w:bottom="709" w:left="1134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rPr>
          <w:sz w:val="24"/>
          <w:szCs w:val="24"/>
        </w:rPr>
      </w:pPr>
      <w:r/>
      <w:bookmarkStart w:id="42" w:name="Приложение12"/>
      <w:r>
        <w:rPr>
          <w:sz w:val="24"/>
          <w:szCs w:val="24"/>
        </w:rPr>
        <w:t xml:space="preserve">Приложение № 12</w:t>
      </w:r>
      <w:bookmarkEnd w:id="42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от «___»__________202_  </w:t>
      </w:r>
      <w:r>
        <w:rPr>
          <w:sz w:val="24"/>
          <w:szCs w:val="24"/>
        </w:rPr>
      </w:r>
    </w:p>
    <w:p>
      <w:pPr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_________________</w:t>
      </w:r>
      <w:r>
        <w:rPr>
          <w:sz w:val="24"/>
          <w:szCs w:val="24"/>
        </w:rPr>
        <w:t xml:space="preserve">___ </w:t>
      </w:r>
      <w:r>
        <w:rPr>
          <w:sz w:val="24"/>
          <w:szCs w:val="24"/>
        </w:rPr>
      </w:r>
    </w:p>
    <w:p>
      <w:pPr>
        <w:ind w:left="-284"/>
        <w:jc w:val="center"/>
        <w:shd w:val="clear" w:color="auto" w:fill="ffffff"/>
        <w:tabs>
          <w:tab w:val="left" w:pos="288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ТРЕБОВАНИЯ ИНФОРМАЦИОННОЙ БЕЗОПАСНОСТИ</w:t>
      </w:r>
      <w:r>
        <w:rPr>
          <w:b/>
          <w:iCs/>
          <w:sz w:val="24"/>
          <w:szCs w:val="24"/>
        </w:rPr>
      </w:r>
    </w:p>
    <w:p>
      <w:pPr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ind w:left="-284" w:firstLine="567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  <w:r>
        <w:rPr>
          <w:bCs/>
          <w:iCs/>
          <w:sz w:val="24"/>
          <w:szCs w:val="24"/>
        </w:rPr>
      </w:r>
    </w:p>
    <w:p>
      <w:pPr>
        <w:ind w:left="-284" w:firstLine="56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755"/>
        <w:numPr>
          <w:ilvl w:val="0"/>
          <w:numId w:val="32"/>
        </w:numPr>
        <w:jc w:val="center"/>
        <w:rPr>
          <w:b/>
          <w:bCs/>
          <w:iCs/>
          <w:sz w:val="24"/>
        </w:rPr>
      </w:pPr>
      <w:r>
        <w:rPr>
          <w:b/>
          <w:sz w:val="24"/>
        </w:rPr>
        <w:t xml:space="preserve">Защита персональных данных</w:t>
      </w:r>
      <w:r>
        <w:rPr>
          <w:b/>
          <w:bCs/>
          <w:iCs/>
          <w:sz w:val="24"/>
        </w:rPr>
      </w:r>
    </w:p>
    <w:p>
      <w:pPr>
        <w:ind w:left="-284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Обработка персональных данных не является предметом и/или целью деятельности Исполнителя при исполнении договора.</w:t>
      </w:r>
      <w:r>
        <w:rPr>
          <w:sz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bCs/>
          <w:iCs/>
          <w:sz w:val="24"/>
        </w:rPr>
      </w:pPr>
      <w:r>
        <w:rPr>
          <w:sz w:val="24"/>
        </w:rPr>
        <w:t xml:space="preserve">Федеральный закон от 27.07.2006 N 152-ФЗ "О персональных данных";</w:t>
      </w:r>
      <w:r>
        <w:rPr>
          <w:bCs/>
          <w:iCs/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Положение о порядке организации и обеспечения защиты персональных данных в ПАО "</w:t>
      </w:r>
      <w:r>
        <w:rPr>
          <w:sz w:val="24"/>
        </w:rPr>
        <w:t xml:space="preserve">Россети</w:t>
      </w:r>
      <w:r>
        <w:rPr>
          <w:sz w:val="24"/>
        </w:rPr>
        <w:t xml:space="preserve"> Московский регион" (Приложение 11 к приказу ПАО "МОЭСК" от 07.09.2011 № 645).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Регламент взаимодействия ПАО «</w:t>
      </w:r>
      <w:r>
        <w:rPr>
          <w:sz w:val="24"/>
        </w:rPr>
        <w:t xml:space="preserve">Россети</w:t>
      </w:r>
      <w:r>
        <w:rPr>
          <w:sz w:val="24"/>
        </w:rPr>
        <w:t xml:space="preserve"> Московский регион» со сторонними организациями по вопросам эксплуатации информационных систем (Приложения 5 к приказу ПАО «</w:t>
      </w:r>
      <w:r>
        <w:rPr>
          <w:sz w:val="24"/>
        </w:rPr>
        <w:t xml:space="preserve">Россети</w:t>
      </w:r>
      <w:r>
        <w:rPr>
          <w:sz w:val="24"/>
        </w:rPr>
        <w:t xml:space="preserve"> Московский регион» от 20.08.2021 № 841).</w:t>
      </w:r>
      <w:r>
        <w:rPr>
          <w:sz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подтверждает, что он ознакомлен с требованиями нормативных актов, указанных в </w:t>
      </w:r>
      <w:r>
        <w:rPr>
          <w:sz w:val="24"/>
        </w:rPr>
        <w:t xml:space="preserve">п.п</w:t>
      </w:r>
      <w:r>
        <w:rPr>
          <w:sz w:val="24"/>
        </w:rPr>
        <w:t xml:space="preserve">. 1.2.1 – 1.2.5. </w:t>
      </w:r>
      <w:r>
        <w:rPr>
          <w:sz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ходе исполнения договора Исполнитель обязан принимать все меры защиты персональных данных, прямо предусмотренные нормативными актами, указанными в </w:t>
      </w:r>
      <w:r>
        <w:rPr>
          <w:sz w:val="24"/>
        </w:rPr>
        <w:t xml:space="preserve">п.п</w:t>
      </w:r>
      <w:r>
        <w:rPr>
          <w:sz w:val="24"/>
        </w:rPr>
        <w:t xml:space="preserve">. 1.2.1 – 1.2.5, либо следующие из них.</w:t>
      </w:r>
      <w:r>
        <w:rPr>
          <w:sz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причинения Заказчику убытков вследствие неисполнения обязательств, указанных выше в </w:t>
      </w:r>
      <w:r>
        <w:rPr>
          <w:sz w:val="24"/>
        </w:rPr>
        <w:t xml:space="preserve">п.п</w:t>
      </w:r>
      <w:r>
        <w:rPr>
          <w:sz w:val="24"/>
        </w:rPr>
        <w:t xml:space="preserve">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  <w:r>
        <w:rPr>
          <w:sz w:val="24"/>
        </w:rPr>
      </w:r>
    </w:p>
    <w:p>
      <w:pPr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755"/>
        <w:numPr>
          <w:ilvl w:val="0"/>
          <w:numId w:val="32"/>
        </w:numPr>
        <w:jc w:val="center"/>
        <w:rPr>
          <w:b/>
          <w:sz w:val="24"/>
        </w:rPr>
      </w:pPr>
      <w:r>
        <w:rPr>
          <w:b/>
          <w:sz w:val="24"/>
        </w:rPr>
        <w:t xml:space="preserve">Права Заказчика в части защиты информации</w:t>
      </w:r>
      <w:r>
        <w:rPr>
          <w:b/>
          <w:sz w:val="24"/>
        </w:rPr>
      </w:r>
    </w:p>
    <w:p>
      <w:pPr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Заказчик вправе: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Относить информацию к информации, составляющей коммерческую тайну, определять перечень и состав такой информации (далее – Информация).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Использовать Информацию для собственных нужд в порядке, не противоречащем законодательству Российской Федерации.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Разрешать или запрещать доступ к Информации, определять порядок и условия доступа к Информации.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Требовать от Исполнителя и его работников, получивших доступ к Информации, соблюдения обязанностей по охране ее конфиденциальности.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Проводить проверки соблюдения Исполнителем обязательств по защите Информации.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Проводить рас</w:t>
      </w:r>
      <w:r>
        <w:rPr>
          <w:sz w:val="24"/>
        </w:rPr>
        <w:t xml:space="preserve">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  <w:r>
        <w:rPr>
          <w:sz w:val="24"/>
        </w:rPr>
      </w:r>
    </w:p>
    <w:p>
      <w:pPr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755"/>
        <w:numPr>
          <w:ilvl w:val="0"/>
          <w:numId w:val="32"/>
        </w:numPr>
        <w:jc w:val="center"/>
        <w:rPr>
          <w:b/>
          <w:sz w:val="24"/>
        </w:rPr>
      </w:pPr>
      <w:r>
        <w:rPr>
          <w:b/>
          <w:sz w:val="24"/>
        </w:rPr>
        <w:t xml:space="preserve">Права и обязанности Исполнителя в части защиты информации</w:t>
      </w:r>
      <w:r>
        <w:rPr>
          <w:b/>
          <w:sz w:val="24"/>
        </w:rPr>
      </w:r>
    </w:p>
    <w:p>
      <w:pPr>
        <w:ind w:left="-284"/>
        <w:jc w:val="both"/>
        <w:shd w:val="clear" w:color="auto" w:fill="ffff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  <w:r>
        <w:rPr>
          <w:sz w:val="24"/>
        </w:rPr>
      </w:r>
    </w:p>
    <w:p>
      <w:pPr>
        <w:pStyle w:val="1755"/>
        <w:numPr>
          <w:ilvl w:val="0"/>
          <w:numId w:val="35"/>
        </w:numPr>
        <w:ind w:left="0" w:firstLine="426"/>
        <w:jc w:val="both"/>
        <w:shd w:val="clear" w:color="auto" w:fill="ffffff"/>
        <w:rPr>
          <w:bCs/>
          <w:iCs/>
          <w:sz w:val="24"/>
        </w:rPr>
      </w:pPr>
      <w:r>
        <w:rPr>
          <w:sz w:val="24"/>
        </w:rPr>
        <w:t xml:space="preserve">исключение доступа к Информации любых лиц без согласия Заказчика;</w:t>
      </w:r>
      <w:r>
        <w:rPr>
          <w:bCs/>
          <w:iCs/>
          <w:sz w:val="24"/>
        </w:rPr>
      </w:r>
    </w:p>
    <w:p>
      <w:pPr>
        <w:pStyle w:val="1755"/>
        <w:numPr>
          <w:ilvl w:val="0"/>
          <w:numId w:val="35"/>
        </w:numPr>
        <w:ind w:left="0" w:firstLine="426"/>
        <w:jc w:val="both"/>
        <w:shd w:val="clear" w:color="auto" w:fill="ffffff"/>
        <w:rPr>
          <w:sz w:val="24"/>
        </w:rPr>
      </w:pPr>
      <w:r>
        <w:rPr>
          <w:sz w:val="24"/>
        </w:rPr>
        <w:t xml:space="preserve">возможность использования Информации работниками Исполнителя без нарушения режима коммерческой тайны.</w:t>
      </w:r>
      <w:r>
        <w:rPr>
          <w:sz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обязан: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Ограничивать доступ к Информации, полученной в ходе исполнения Договора, путем установления </w:t>
      </w:r>
      <w:r>
        <w:rPr>
          <w:sz w:val="24"/>
        </w:rPr>
        <w:t xml:space="preserve">контроля за</w:t>
      </w:r>
      <w:r>
        <w:rPr>
          <w:sz w:val="24"/>
        </w:rPr>
        <w:t xml:space="preserve"> соблюдением режима коммерческой тайны.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Вести учет лиц, получивших доступ к Информации.</w:t>
      </w:r>
      <w:r>
        <w:rPr>
          <w:sz w:val="24"/>
        </w:rPr>
      </w:r>
    </w:p>
    <w:p>
      <w:pPr>
        <w:pStyle w:val="1755"/>
        <w:numPr>
          <w:ilvl w:val="2"/>
          <w:numId w:val="32"/>
        </w:numPr>
        <w:ind w:left="0" w:firstLine="426"/>
        <w:jc w:val="both"/>
        <w:tabs>
          <w:tab w:val="left" w:pos="1134" w:leader="none"/>
          <w:tab w:val="left" w:pos="1418" w:leader="none"/>
        </w:tabs>
        <w:rPr>
          <w:sz w:val="24"/>
        </w:rPr>
      </w:pPr>
      <w:r>
        <w:rPr>
          <w:sz w:val="24"/>
        </w:rPr>
        <w:t xml:space="preserve"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  <w:r>
        <w:rPr>
          <w:sz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Информация может быть передана только те</w:t>
      </w:r>
      <w:r>
        <w:rPr>
          <w:sz w:val="24"/>
        </w:rPr>
        <w:t xml:space="preserve">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  <w:r>
        <w:rPr>
          <w:sz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  <w:r>
        <w:rPr>
          <w:sz w:val="24"/>
        </w:rPr>
      </w:r>
    </w:p>
    <w:p>
      <w:pPr>
        <w:contextualSpacing/>
        <w:ind w:firstLine="426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В случае письменного согласия Заказчика на использование Информации третьим лицом, Исполнитель должен обеспечить, чт</w:t>
      </w:r>
      <w:r>
        <w:rPr>
          <w:sz w:val="24"/>
          <w:szCs w:val="24"/>
        </w:rPr>
        <w:t xml:space="preserve">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  <w:r>
        <w:rPr>
          <w:bCs/>
          <w:iCs/>
          <w:sz w:val="24"/>
          <w:szCs w:val="24"/>
        </w:rPr>
      </w:r>
    </w:p>
    <w:p>
      <w:pPr>
        <w:contextualSpacing/>
        <w:ind w:firstLine="426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  <w:r>
        <w:rPr>
          <w:b/>
          <w:iCs/>
          <w:sz w:val="24"/>
          <w:szCs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  <w:r>
        <w:rPr>
          <w:sz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</w:t>
      </w:r>
      <w:r>
        <w:rPr>
          <w:sz w:val="24"/>
        </w:rPr>
        <w:t xml:space="preserve">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  <w:r>
        <w:rPr>
          <w:sz w:val="24"/>
        </w:rPr>
      </w:r>
    </w:p>
    <w:p>
      <w:pPr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755"/>
        <w:numPr>
          <w:ilvl w:val="0"/>
          <w:numId w:val="32"/>
        </w:numPr>
        <w:jc w:val="center"/>
        <w:rPr>
          <w:b/>
          <w:sz w:val="24"/>
        </w:rPr>
      </w:pPr>
      <w:r>
        <w:rPr>
          <w:b/>
          <w:sz w:val="24"/>
        </w:rPr>
        <w:t xml:space="preserve">Ответственность за несоблюдение Требований в части защиты информации</w:t>
      </w:r>
      <w:r>
        <w:rPr>
          <w:b/>
          <w:sz w:val="24"/>
        </w:rPr>
      </w:r>
    </w:p>
    <w:p>
      <w:pPr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  <w:r>
        <w:rPr>
          <w:sz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</w:t>
      </w:r>
      <w:r>
        <w:rPr>
          <w:sz w:val="24"/>
        </w:rPr>
        <w:t xml:space="preserve">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</w:t>
      </w:r>
      <w:r>
        <w:rPr>
          <w:sz w:val="24"/>
        </w:rPr>
        <w:t xml:space="preserve"> суммы штрафа.</w:t>
      </w:r>
      <w:r>
        <w:rPr>
          <w:sz w:val="24"/>
        </w:rPr>
      </w:r>
    </w:p>
    <w:p>
      <w:pPr>
        <w:ind w:firstLine="425"/>
        <w:jc w:val="both"/>
        <w:shd w:val="clear" w:color="auto" w:fill="ffffff"/>
        <w:tabs>
          <w:tab w:val="left" w:pos="828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  <w:r>
        <w:rPr>
          <w:bCs/>
          <w:iCs/>
          <w:sz w:val="24"/>
          <w:szCs w:val="24"/>
        </w:rPr>
      </w:r>
    </w:p>
    <w:p>
      <w:pPr>
        <w:pStyle w:val="1755"/>
        <w:numPr>
          <w:ilvl w:val="1"/>
          <w:numId w:val="32"/>
        </w:numPr>
        <w:ind w:left="0" w:firstLine="425"/>
        <w:jc w:val="both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проведении расследования фактов разглашения Информации или обстоятельств, свидетельствую</w:t>
      </w:r>
      <w:r>
        <w:rPr>
          <w:sz w:val="24"/>
        </w:rPr>
        <w:t xml:space="preserve">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  <w:r>
        <w:rPr>
          <w:sz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689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096" w:right="-2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 xml:space="preserve">Приложение </w:t>
      </w:r>
      <w:r>
        <w:rPr>
          <w:rFonts w:eastAsia="Calibri"/>
          <w:bCs/>
          <w:color w:val="000000"/>
          <w:sz w:val="24"/>
          <w:szCs w:val="24"/>
        </w:rPr>
        <w:t xml:space="preserve">№ 13</w:t>
      </w:r>
      <w:bookmarkStart w:id="43" w:name="_GoBack"/>
      <w:r/>
      <w:bookmarkEnd w:id="43"/>
      <w:r/>
      <w:r>
        <w:rPr>
          <w:rFonts w:eastAsia="Calibri"/>
          <w:bCs/>
          <w:color w:val="000000"/>
          <w:sz w:val="24"/>
          <w:szCs w:val="24"/>
        </w:rPr>
      </w:r>
    </w:p>
    <w:p>
      <w:pPr>
        <w:ind w:left="6096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  <w:t xml:space="preserve"> </w:t>
      </w:r>
      <w:r>
        <w:rPr>
          <w:rFonts w:eastAsia="Calibri"/>
          <w:bCs/>
          <w:color w:val="000000"/>
          <w:sz w:val="24"/>
          <w:szCs w:val="24"/>
        </w:rPr>
        <w:t xml:space="preserve">от</w:t>
      </w:r>
      <w:r>
        <w:rPr>
          <w:rFonts w:eastAsia="Calibri"/>
          <w:bCs/>
          <w:color w:val="000000"/>
          <w:sz w:val="24"/>
          <w:szCs w:val="24"/>
        </w:rPr>
        <w:t xml:space="preserve"> _______________ № ______</w:t>
      </w:r>
      <w:r>
        <w:rPr>
          <w:rFonts w:eastAsia="Calibri"/>
          <w:bCs/>
          <w:color w:val="000000"/>
          <w:sz w:val="24"/>
          <w:szCs w:val="24"/>
        </w:rPr>
      </w:r>
    </w:p>
    <w:p>
      <w:pPr>
        <w:ind w:firstLine="709"/>
        <w:jc w:val="both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Дополнительные у</w:t>
      </w:r>
      <w:r>
        <w:rPr>
          <w:b/>
          <w:sz w:val="24"/>
          <w:szCs w:val="24"/>
        </w:rPr>
        <w:t xml:space="preserve">словия</w:t>
      </w:r>
      <w:r>
        <w:rPr>
          <w:b/>
          <w:sz w:val="24"/>
          <w:szCs w:val="24"/>
        </w:rPr>
        <w:t xml:space="preserve">,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обязательные к применению при </w:t>
      </w:r>
      <w:r>
        <w:rPr>
          <w:b/>
          <w:sz w:val="24"/>
          <w:szCs w:val="24"/>
        </w:rPr>
        <w:t xml:space="preserve">исполнени</w:t>
      </w:r>
      <w:r>
        <w:rPr>
          <w:b/>
          <w:sz w:val="24"/>
          <w:szCs w:val="24"/>
        </w:rPr>
        <w:t xml:space="preserve">и</w:t>
      </w:r>
      <w:r>
        <w:rPr>
          <w:b/>
          <w:sz w:val="24"/>
          <w:szCs w:val="24"/>
        </w:rPr>
        <w:t xml:space="preserve"> обязательств по договору</w:t>
      </w:r>
      <w:r>
        <w:rPr>
          <w:b/>
          <w:sz w:val="24"/>
          <w:szCs w:val="24"/>
        </w:rPr>
        <w:t xml:space="preserve"> в случае выплаты аванса</w:t>
      </w:r>
      <w:r>
        <w:rPr>
          <w:b/>
          <w:sz w:val="24"/>
          <w:szCs w:val="24"/>
        </w:rPr>
      </w:r>
    </w:p>
    <w:p>
      <w:pPr>
        <w:ind w:firstLine="709"/>
        <w:jc w:val="both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755"/>
        <w:numPr>
          <w:ilvl w:val="0"/>
          <w:numId w:val="36"/>
        </w:numPr>
        <w:ind w:left="0" w:firstLine="709"/>
        <w:jc w:val="both"/>
        <w:spacing w:line="320" w:lineRule="exact"/>
        <w:tabs>
          <w:tab w:val="left" w:pos="0" w:leader="none"/>
          <w:tab w:val="left" w:pos="993" w:leader="none"/>
        </w:tabs>
        <w:rPr>
          <w:sz w:val="24"/>
        </w:rPr>
      </w:pPr>
      <w:r>
        <w:rPr>
          <w:sz w:val="24"/>
        </w:rPr>
        <w:t xml:space="preserve"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</w:t>
      </w:r>
      <w:r>
        <w:rPr>
          <w:sz w:val="24"/>
        </w:rPr>
        <w:t xml:space="preserve"> (далее по тексту – Дополнительные условия)</w:t>
      </w:r>
      <w:r>
        <w:rPr>
          <w:sz w:val="24"/>
        </w:rPr>
        <w:t xml:space="preserve">:</w:t>
      </w:r>
      <w:r>
        <w:rPr>
          <w:sz w:val="24"/>
        </w:rPr>
      </w:r>
    </w:p>
    <w:p>
      <w:pPr>
        <w:pStyle w:val="1755"/>
        <w:numPr>
          <w:ilvl w:val="1"/>
          <w:numId w:val="36"/>
        </w:numPr>
        <w:ind w:left="0" w:firstLine="709"/>
        <w:jc w:val="both"/>
        <w:spacing w:line="320" w:lineRule="exact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Подрядчик/Исполнитель</w:t>
      </w:r>
      <w:r>
        <w:rPr>
          <w:sz w:val="24"/>
        </w:rPr>
        <w:t xml:space="preserve">/Поставщик (далее по тексту - Должник)</w:t>
      </w:r>
      <w:r>
        <w:rPr>
          <w:rStyle w:val="1759"/>
        </w:rPr>
        <w:footnoteReference w:id="74"/>
      </w:r>
      <w:r>
        <w:rPr>
          <w:sz w:val="24"/>
        </w:rPr>
        <w:t xml:space="preserve"> обязуется</w:t>
      </w:r>
      <w:r>
        <w:rPr>
          <w:sz w:val="24"/>
        </w:rPr>
        <w:t xml:space="preserve"> использовать</w:t>
      </w:r>
      <w:r>
        <w:rPr>
          <w:sz w:val="24"/>
        </w:rPr>
        <w:t xml:space="preserve"> </w:t>
      </w:r>
      <w:r>
        <w:rPr>
          <w:sz w:val="24"/>
        </w:rPr>
        <w:t xml:space="preserve">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</w:t>
      </w:r>
      <w:r>
        <w:rPr>
          <w:sz w:val="24"/>
        </w:rPr>
        <w:t xml:space="preserve">.</w:t>
      </w:r>
      <w:r>
        <w:rPr>
          <w:sz w:val="24"/>
        </w:rPr>
      </w:r>
    </w:p>
    <w:p>
      <w:pPr>
        <w:pStyle w:val="1755"/>
        <w:numPr>
          <w:ilvl w:val="1"/>
          <w:numId w:val="36"/>
        </w:numPr>
        <w:ind w:left="0" w:firstLine="709"/>
        <w:jc w:val="both"/>
        <w:spacing w:line="320" w:lineRule="exact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 П</w:t>
      </w:r>
      <w:r>
        <w:rPr>
          <w:sz w:val="24"/>
        </w:rPr>
        <w:t xml:space="preserve">ри получении </w:t>
      </w:r>
      <w:r>
        <w:rPr>
          <w:sz w:val="24"/>
        </w:rPr>
        <w:t xml:space="preserve">авансового платежа (части авансового платежа)</w:t>
      </w:r>
      <w:r>
        <w:rPr>
          <w:sz w:val="24"/>
        </w:rPr>
        <w:t xml:space="preserve"> в счет предстоящего выполнения </w:t>
      </w:r>
      <w:r>
        <w:rPr>
          <w:sz w:val="24"/>
        </w:rPr>
        <w:t xml:space="preserve">Обязательства</w:t>
      </w:r>
      <w:r>
        <w:rPr>
          <w:sz w:val="24"/>
        </w:rPr>
        <w:t xml:space="preserve"> </w:t>
      </w:r>
      <w:r>
        <w:rPr>
          <w:sz w:val="24"/>
        </w:rPr>
        <w:t xml:space="preserve">Должник </w:t>
      </w:r>
      <w:r>
        <w:rPr>
          <w:sz w:val="24"/>
        </w:rPr>
        <w:t xml:space="preserve">обязан выставить соответствующие счета - фактуры не позднее</w:t>
      </w:r>
      <w:r>
        <w:rPr>
          <w:sz w:val="24"/>
        </w:rPr>
        <w:t xml:space="preserve"> 5</w:t>
      </w:r>
      <w:r>
        <w:rPr>
          <w:sz w:val="24"/>
        </w:rPr>
        <w:t xml:space="preserve"> </w:t>
      </w:r>
      <w:r>
        <w:rPr>
          <w:sz w:val="24"/>
        </w:rPr>
        <w:t xml:space="preserve">(</w:t>
      </w:r>
      <w:r>
        <w:rPr>
          <w:sz w:val="24"/>
        </w:rPr>
        <w:t xml:space="preserve">пяти</w:t>
      </w:r>
      <w:r>
        <w:rPr>
          <w:sz w:val="24"/>
        </w:rPr>
        <w:t xml:space="preserve">)</w:t>
      </w:r>
      <w:r>
        <w:rPr>
          <w:sz w:val="24"/>
        </w:rPr>
        <w:t xml:space="preserve"> календарных дней, считая со дня </w:t>
      </w:r>
      <w:r>
        <w:rPr>
          <w:sz w:val="24"/>
        </w:rPr>
        <w:t xml:space="preserve">получения сумм авансового платежа</w:t>
      </w:r>
      <w:r>
        <w:rPr>
          <w:sz w:val="24"/>
        </w:rPr>
        <w:t xml:space="preserve"> </w:t>
      </w:r>
      <w:r>
        <w:rPr>
          <w:sz w:val="24"/>
        </w:rPr>
        <w:t xml:space="preserve">(</w:t>
      </w:r>
      <w:r>
        <w:rPr>
          <w:sz w:val="24"/>
        </w:rPr>
        <w:t xml:space="preserve">части</w:t>
      </w:r>
      <w:r>
        <w:rPr>
          <w:sz w:val="24"/>
        </w:rPr>
        <w:t xml:space="preserve"> авансового платежа)</w:t>
      </w:r>
      <w:r>
        <w:rPr>
          <w:sz w:val="24"/>
        </w:rPr>
        <w:t xml:space="preserve"> в счет </w:t>
      </w:r>
      <w:r>
        <w:rPr>
          <w:sz w:val="24"/>
        </w:rPr>
        <w:t xml:space="preserve">выполнения </w:t>
      </w:r>
      <w:r>
        <w:rPr>
          <w:sz w:val="24"/>
        </w:rPr>
        <w:t xml:space="preserve">предстоящих </w:t>
      </w:r>
      <w:r>
        <w:rPr>
          <w:sz w:val="24"/>
        </w:rPr>
        <w:t xml:space="preserve">Обязательств.</w:t>
      </w:r>
      <w:r>
        <w:rPr>
          <w:sz w:val="24"/>
        </w:rPr>
      </w:r>
    </w:p>
    <w:p>
      <w:pPr>
        <w:pStyle w:val="1755"/>
        <w:numPr>
          <w:ilvl w:val="1"/>
          <w:numId w:val="36"/>
        </w:numPr>
        <w:ind w:left="0" w:firstLine="709"/>
        <w:jc w:val="both"/>
        <w:spacing w:line="320" w:lineRule="exact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  <w:r>
        <w:rPr>
          <w:sz w:val="24"/>
        </w:rPr>
      </w:r>
    </w:p>
    <w:p>
      <w:pPr>
        <w:pStyle w:val="1755"/>
        <w:numPr>
          <w:ilvl w:val="1"/>
          <w:numId w:val="36"/>
        </w:numPr>
        <w:ind w:left="0" w:firstLine="709"/>
        <w:jc w:val="both"/>
        <w:spacing w:line="320" w:lineRule="exact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Должник обязуется одновременно с отчетными документами по выполнению Обязательства предоставить Заказчику (далее по тексту - Кредитор)</w:t>
      </w:r>
      <w:r>
        <w:rPr>
          <w:rStyle w:val="1759"/>
        </w:rPr>
        <w:footnoteReference w:id="75"/>
      </w:r>
      <w:r>
        <w:rPr>
          <w:sz w:val="24"/>
        </w:rPr>
        <w:t xml:space="preserve"> Акт о зачете аванса </w:t>
      </w:r>
      <w:r>
        <w:rPr>
          <w:sz w:val="24"/>
        </w:rPr>
        <w:t xml:space="preserve">с указанием номера и даты авансового счёта-фактуры и платежного поручения,</w:t>
      </w:r>
      <w:r>
        <w:rPr>
          <w:sz w:val="24"/>
        </w:rPr>
        <w:t xml:space="preserve"> а также</w:t>
      </w:r>
      <w:r>
        <w:rPr>
          <w:sz w:val="24"/>
        </w:rPr>
        <w:t xml:space="preserve"> суммы произведенного зачета с вы</w:t>
      </w:r>
      <w:r>
        <w:rPr>
          <w:sz w:val="24"/>
        </w:rPr>
        <w:t xml:space="preserve">делением суммы НДС</w:t>
      </w:r>
      <w:r>
        <w:rPr>
          <w:sz w:val="24"/>
        </w:rPr>
        <w:t xml:space="preserve">.</w:t>
      </w:r>
      <w:r>
        <w:rPr>
          <w:sz w:val="24"/>
        </w:rPr>
      </w:r>
    </w:p>
    <w:p>
      <w:pPr>
        <w:pStyle w:val="1755"/>
        <w:numPr>
          <w:ilvl w:val="0"/>
          <w:numId w:val="36"/>
        </w:numPr>
        <w:ind w:left="0" w:firstLine="709"/>
        <w:jc w:val="both"/>
        <w:spacing w:line="320" w:lineRule="exact"/>
        <w:tabs>
          <w:tab w:val="left" w:pos="0" w:leader="none"/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</w:t>
      </w:r>
      <w:r>
        <w:rPr>
          <w:sz w:val="24"/>
        </w:rPr>
        <w:t xml:space="preserve">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</w:t>
      </w:r>
      <w:r>
        <w:rPr>
          <w:sz w:val="24"/>
        </w:rPr>
        <w:t xml:space="preserve">.</w:t>
      </w:r>
      <w:r>
        <w:rPr>
          <w:sz w:val="24"/>
        </w:rPr>
      </w:r>
    </w:p>
    <w:p>
      <w:pPr>
        <w:pStyle w:val="1755"/>
        <w:numPr>
          <w:ilvl w:val="0"/>
          <w:numId w:val="36"/>
        </w:numPr>
        <w:ind w:left="0" w:firstLine="709"/>
        <w:jc w:val="both"/>
        <w:spacing w:line="320" w:lineRule="exact"/>
        <w:tabs>
          <w:tab w:val="left" w:pos="0" w:leader="none"/>
          <w:tab w:val="left" w:pos="993" w:leader="none"/>
        </w:tabs>
        <w:rPr>
          <w:sz w:val="24"/>
        </w:rPr>
      </w:pPr>
      <w:r>
        <w:rPr>
          <w:sz w:val="24"/>
        </w:rPr>
        <w:t xml:space="preserve">В случае </w:t>
      </w:r>
      <w:r>
        <w:rPr>
          <w:sz w:val="24"/>
        </w:rPr>
        <w:t xml:space="preserve">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</w:t>
      </w:r>
      <w:r>
        <w:rPr>
          <w:sz w:val="24"/>
        </w:rPr>
        <w:t xml:space="preserve">.</w:t>
      </w:r>
      <w:r>
        <w:rPr>
          <w:sz w:val="24"/>
        </w:rPr>
      </w:r>
    </w:p>
    <w:p>
      <w:pPr>
        <w:pStyle w:val="1755"/>
        <w:numPr>
          <w:ilvl w:val="0"/>
          <w:numId w:val="36"/>
        </w:numPr>
        <w:ind w:left="0" w:firstLine="709"/>
        <w:jc w:val="both"/>
        <w:spacing w:line="320" w:lineRule="exact"/>
        <w:tabs>
          <w:tab w:val="left" w:pos="0" w:leader="none"/>
          <w:tab w:val="left" w:pos="993" w:leader="none"/>
        </w:tabs>
        <w:rPr>
          <w:sz w:val="24"/>
        </w:rPr>
      </w:pPr>
      <w:r>
        <w:rPr>
          <w:sz w:val="24"/>
        </w:rPr>
        <w:t xml:space="preserve"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  <w:r>
        <w:rPr>
          <w:sz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Приложение: Форма Акта о зачете аванса.</w:t>
      </w:r>
      <w:r>
        <w:rPr>
          <w:sz w:val="24"/>
          <w:szCs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>
        <w:tblPrEx/>
        <w:trPr>
          <w:trHeight w:val="24"/>
        </w:trPr>
        <w:tc>
          <w:tcPr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tcW w:w="4927" w:type="dxa"/>
            <w:textDirection w:val="lrTb"/>
            <w:noWrap w:val="false"/>
          </w:tcPr>
          <w:p>
            <w:pPr>
              <w:pStyle w:val="1723"/>
              <w:ind w:left="0" w:right="-8"/>
              <w:jc w:val="both"/>
              <w:spacing w:after="0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ЗАКАЗЧИК</w:t>
            </w:r>
            <w:r>
              <w:rPr>
                <w:rStyle w:val="1759"/>
                <w:szCs w:val="26"/>
              </w:rPr>
              <w:footnoteReference w:id="76"/>
            </w:r>
            <w:r>
              <w:rPr>
                <w:rFonts w:ascii="Times New Roman" w:hAnsi="Times New Roman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6"/>
              </w:rPr>
            </w:r>
          </w:p>
        </w:tc>
        <w:tc>
          <w:tcPr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tcW w:w="4927" w:type="dxa"/>
            <w:textDirection w:val="lrTb"/>
            <w:noWrap w:val="false"/>
          </w:tcPr>
          <w:p>
            <w:pPr>
              <w:pStyle w:val="1723"/>
              <w:ind w:left="0" w:right="-8"/>
              <w:jc w:val="center"/>
              <w:spacing w:after="0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ПОДРЯДЧИК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/ ИСПОЛНИТЕЛЬ/ ПОСТАВЩИК</w:t>
            </w:r>
            <w:r>
              <w:rPr>
                <w:rStyle w:val="1759"/>
                <w:szCs w:val="26"/>
              </w:rPr>
              <w:footnoteReference w:id="77"/>
            </w:r>
            <w:r>
              <w:rPr>
                <w:rFonts w:ascii="Times New Roman" w:hAnsi="Times New Roman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6"/>
              </w:rPr>
            </w:r>
          </w:p>
        </w:tc>
      </w:tr>
      <w:tr>
        <w:tblPrEx/>
        <w:trPr>
          <w:trHeight w:val="24"/>
        </w:trPr>
        <w:tc>
          <w:tcPr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tcW w:w="4927" w:type="dxa"/>
            <w:textDirection w:val="lrTb"/>
            <w:noWrap w:val="false"/>
          </w:tcPr>
          <w:p>
            <w:pPr>
              <w:pStyle w:val="1723"/>
              <w:ind w:left="0" w:right="-8"/>
              <w:jc w:val="both"/>
              <w:spacing w:after="0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_____________________________</w:t>
            </w:r>
            <w:r>
              <w:rPr>
                <w:rFonts w:ascii="Times New Roman" w:hAnsi="Times New Roman"/>
                <w:sz w:val="24"/>
                <w:szCs w:val="26"/>
              </w:rPr>
            </w:r>
          </w:p>
        </w:tc>
        <w:tc>
          <w:tcPr>
            <w:shd w:val="clear" w:color="auto" w:fill="auto"/>
            <w:tcMar>
              <w:left w:w="80" w:type="dxa"/>
              <w:top w:w="80" w:type="dxa"/>
              <w:right w:w="80" w:type="dxa"/>
              <w:bottom w:w="80" w:type="dxa"/>
            </w:tcMar>
            <w:tcW w:w="4927" w:type="dxa"/>
            <w:textDirection w:val="lrTb"/>
            <w:noWrap w:val="false"/>
          </w:tcPr>
          <w:p>
            <w:pPr>
              <w:pStyle w:val="1723"/>
              <w:ind w:left="0" w:right="-8"/>
              <w:jc w:val="both"/>
              <w:spacing w:after="0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________________________________</w:t>
            </w:r>
            <w:r>
              <w:rPr>
                <w:rFonts w:ascii="Times New Roman" w:hAnsi="Times New Roman"/>
                <w:sz w:val="24"/>
                <w:szCs w:val="26"/>
              </w:rPr>
            </w:r>
          </w:p>
        </w:tc>
      </w:tr>
    </w:tbl>
    <w:p>
      <w:pPr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20" w:lineRule="exact"/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1907" w:h="16839" w:orient="portrait"/>
          <w:pgMar w:top="709" w:right="707" w:bottom="709" w:left="1276" w:header="425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к Дополнительным условиям</w:t>
      </w:r>
      <w:r>
        <w:rPr>
          <w:sz w:val="24"/>
          <w:szCs w:val="24"/>
        </w:rPr>
      </w:r>
    </w:p>
    <w:p>
      <w:pPr>
        <w:jc w:val="righ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0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0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17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 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17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"___"__________ _____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701"/>
        <w:ind w:firstLine="540"/>
        <w:jc w:val="both"/>
        <w:spacing w:before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cs="Times New Roman"/>
          <w:sz w:val="24"/>
          <w:szCs w:val="24"/>
        </w:rPr>
        <w:t xml:space="preserve"> Московский регион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cs="Times New Roman"/>
          <w:sz w:val="24"/>
          <w:szCs w:val="24"/>
        </w:rPr>
        <w:t xml:space="preserve">«Заказчик»</w:t>
      </w:r>
      <w:r>
        <w:rPr>
          <w:rStyle w:val="1759"/>
        </w:rPr>
        <w:footnoteReference w:id="78"/>
      </w:r>
      <w:r>
        <w:rPr>
          <w:rFonts w:ascii="Times New Roman" w:hAnsi="Times New Roman" w:cs="Times New Roman"/>
          <w:sz w:val="24"/>
          <w:szCs w:val="24"/>
        </w:rPr>
        <w:t xml:space="preserve">, в лице _____________ (должность, Ф.И.О.), действующ</w:t>
      </w:r>
      <w:r>
        <w:rPr>
          <w:rFonts w:ascii="Times New Roman" w:hAnsi="Times New Roman" w:cs="Times New Roman"/>
          <w:sz w:val="24"/>
          <w:szCs w:val="24"/>
        </w:rPr>
        <w:t xml:space="preserve">его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___________ (документ, подтверждающий полномочия), и ____________(наименование организации), именуемое в дальнейшем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Подрядчик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Style w:val="1759"/>
        </w:rPr>
        <w:footnoteReference w:id="79"/>
      </w:r>
      <w:r>
        <w:rPr>
          <w:rFonts w:ascii="Times New Roman" w:hAnsi="Times New Roman" w:cs="Times New Roman"/>
          <w:sz w:val="24"/>
          <w:szCs w:val="24"/>
        </w:rPr>
        <w:t xml:space="preserve">, в лице _____________ (должность, Ф.И.О.), действующ</w:t>
      </w:r>
      <w:r>
        <w:rPr>
          <w:rFonts w:ascii="Times New Roman" w:hAnsi="Times New Roman" w:cs="Times New Roman"/>
          <w:sz w:val="24"/>
          <w:szCs w:val="24"/>
        </w:rPr>
        <w:t xml:space="preserve">его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___________ (документ, подтверждающий полномочия), совместно именуемые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Стороны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составили настоящий акт о следующем: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01"/>
        <w:ind w:firstLine="540"/>
        <w:jc w:val="both"/>
        <w:spacing w:before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751"/>
        <w:tblW w:w="0" w:type="auto"/>
        <w:tblLook w:val="04A0" w:firstRow="1" w:lastRow="0" w:firstColumn="1" w:lastColumn="0" w:noHBand="0" w:noVBand="1"/>
      </w:tblPr>
      <w:tblGrid>
        <w:gridCol w:w="606"/>
        <w:gridCol w:w="1338"/>
        <w:gridCol w:w="1566"/>
        <w:gridCol w:w="1264"/>
        <w:gridCol w:w="1199"/>
        <w:gridCol w:w="17"/>
        <w:gridCol w:w="1631"/>
        <w:gridCol w:w="1276"/>
        <w:gridCol w:w="1000"/>
        <w:gridCol w:w="1268"/>
        <w:gridCol w:w="1559"/>
        <w:gridCol w:w="1134"/>
        <w:gridCol w:w="1701"/>
      </w:tblGrid>
      <w:tr>
        <w:tblPrEx/>
        <w:trPr/>
        <w:tc>
          <w:tcPr>
            <w:tcW w:w="606" w:type="dxa"/>
            <w:vMerge w:val="restart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8" w:type="dxa"/>
            <w:vMerge w:val="restart"/>
            <w:textDirection w:val="lrTb"/>
            <w:noWrap w:val="false"/>
          </w:tcPr>
          <w:p>
            <w:pPr>
              <w:pStyle w:val="170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 номер договора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5677" w:type="dxa"/>
            <w:textDirection w:val="lrTb"/>
            <w:noWrap w:val="false"/>
          </w:tcPr>
          <w:p>
            <w:pPr>
              <w:pStyle w:val="1701"/>
              <w:jc w:val="center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аванса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5103" w:type="dxa"/>
            <w:textDirection w:val="lrTb"/>
            <w:noWrap w:val="false"/>
          </w:tcPr>
          <w:p>
            <w:pPr>
              <w:pStyle w:val="1701"/>
              <w:jc w:val="center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 выполненных работ </w:t>
            </w: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</w:rPr>
              <w:t xml:space="preserve">оказанных услуг)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170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 зачета по акту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70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Остаток не зачтенного аванса, руб.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0"/>
        </w:trPr>
        <w:tc>
          <w:tcPr>
            <w:tcW w:w="606" w:type="dxa"/>
            <w:vMerge w:val="continue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8" w:type="dxa"/>
            <w:vMerge w:val="continue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830" w:type="dxa"/>
            <w:textDirection w:val="lrTb"/>
            <w:noWrap w:val="false"/>
          </w:tcPr>
          <w:p>
            <w:pPr>
              <w:pStyle w:val="1701"/>
              <w:jc w:val="center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платежа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216" w:type="dxa"/>
            <w:vMerge w:val="restart"/>
            <w:textDirection w:val="lrTb"/>
            <w:noWrap w:val="false"/>
          </w:tcPr>
          <w:p>
            <w:pPr>
              <w:pStyle w:val="170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 номер платежного поручения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31" w:type="dxa"/>
            <w:vMerge w:val="restart"/>
            <w:textDirection w:val="lrTb"/>
            <w:noWrap w:val="false"/>
          </w:tcPr>
          <w:p>
            <w:pPr>
              <w:pStyle w:val="170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 номер авансового счета-фактуры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276" w:type="dxa"/>
            <w:textDirection w:val="lrTb"/>
            <w:noWrap w:val="false"/>
          </w:tcPr>
          <w:p>
            <w:pPr>
              <w:pStyle w:val="1701"/>
              <w:jc w:val="center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68" w:type="dxa"/>
            <w:textDirection w:val="lrTb"/>
            <w:noWrap w:val="false"/>
          </w:tcPr>
          <w:p>
            <w:pPr>
              <w:pStyle w:val="170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 номер акта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70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 номер счета-фактуры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06" w:type="dxa"/>
            <w:vMerge w:val="continue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8" w:type="dxa"/>
            <w:vMerge w:val="continue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6" w:type="dxa"/>
            <w:textDirection w:val="lrTb"/>
            <w:noWrap w:val="false"/>
          </w:tcPr>
          <w:p>
            <w:pPr>
              <w:pStyle w:val="170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платежа с НДС__%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70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НДС__%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216" w:type="dxa"/>
            <w:vMerge w:val="continue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31" w:type="dxa"/>
            <w:vMerge w:val="continue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70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акта с НДС__%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1701"/>
              <w:ind w:firstLine="0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НДС__%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68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06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38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6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99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48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68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701"/>
              <w:jc w:val="both"/>
              <w:spacing w:before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701"/>
        <w:jc w:val="both"/>
        <w:spacing w:before="160"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*данные в таблице по договору указываются нарастающим итогом </w:t>
      </w:r>
      <w:r>
        <w:rPr>
          <w:rFonts w:ascii="Times New Roman" w:hAnsi="Times New Roman" w:cs="Times New Roman"/>
          <w:sz w:val="24"/>
          <w:szCs w:val="24"/>
        </w:rPr>
        <w:t xml:space="preserve">с даты перечисления</w:t>
      </w:r>
      <w:r>
        <w:rPr>
          <w:rFonts w:ascii="Times New Roman" w:hAnsi="Times New Roman" w:cs="Times New Roman"/>
          <w:sz w:val="24"/>
          <w:szCs w:val="24"/>
        </w:rPr>
        <w:t xml:space="preserve"> Заказчиком первого авансового платежа</w:t>
      </w:r>
      <w:bookmarkStart w:id="44" w:name="P8"/>
      <w:r/>
      <w:bookmarkEnd w:id="44"/>
      <w:r/>
      <w:r>
        <w:rPr>
          <w:rFonts w:ascii="Times New Roman" w:hAnsi="Times New Roman" w:cs="Times New Roman"/>
          <w:sz w:val="24"/>
          <w:szCs w:val="24"/>
        </w:rPr>
      </w:r>
    </w:p>
    <w:p>
      <w:pPr>
        <w:pStyle w:val="1701"/>
        <w:ind w:firstLine="567"/>
        <w:jc w:val="both"/>
        <w:spacing w:before="160"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</w:t>
      </w:r>
      <w:r>
        <w:rPr>
          <w:rFonts w:ascii="Times New Roman" w:hAnsi="Times New Roman" w:cs="Times New Roman"/>
          <w:sz w:val="24"/>
          <w:szCs w:val="24"/>
        </w:rPr>
        <w:t xml:space="preserve">руб</w:t>
      </w:r>
      <w:r>
        <w:rPr>
          <w:rFonts w:ascii="Times New Roman" w:hAnsi="Times New Roman" w:cs="Times New Roman"/>
          <w:sz w:val="24"/>
          <w:szCs w:val="24"/>
        </w:rPr>
        <w:t xml:space="preserve">.______коп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том числе НДС ___________ </w:t>
      </w:r>
      <w:r>
        <w:rPr>
          <w:rFonts w:ascii="Times New Roman" w:hAnsi="Times New Roman" w:cs="Times New Roman"/>
          <w:sz w:val="24"/>
          <w:szCs w:val="24"/>
        </w:rPr>
        <w:t xml:space="preserve">руб</w:t>
      </w:r>
      <w:r>
        <w:rPr>
          <w:rFonts w:ascii="Times New Roman" w:hAnsi="Times New Roman" w:cs="Times New Roman"/>
          <w:sz w:val="24"/>
          <w:szCs w:val="24"/>
        </w:rPr>
        <w:t xml:space="preserve">.______коп.) в счет выполненных работ (оказанных услуг) по договору  № ______ от "___"__________ _____ г.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</w:t>
      </w:r>
      <w:r>
        <w:rPr>
          <w:rFonts w:ascii="Times New Roman" w:hAnsi="Times New Roman" w:cs="Times New Roman"/>
          <w:sz w:val="24"/>
          <w:szCs w:val="24"/>
        </w:rPr>
        <w:t xml:space="preserve">/Исполнитель/Поставщик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                                                                                     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01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701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Форму согласовали:</w:t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Style w:val="1751"/>
        <w:tblW w:w="155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</w:t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654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Подрядчик/Исполнитель</w:t>
            </w:r>
            <w:r>
              <w:rPr>
                <w:sz w:val="22"/>
                <w:szCs w:val="22"/>
              </w:rPr>
              <w:t xml:space="preserve">/Поставщик</w:t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</w:t>
            </w:r>
            <w:r>
              <w:rPr>
                <w:sz w:val="22"/>
                <w:szCs w:val="22"/>
              </w:rPr>
            </w:r>
          </w:p>
        </w:tc>
        <w:tc>
          <w:tcPr>
            <w:tcW w:w="7654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</w:t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701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6839" w:h="11907" w:orient="landscape"/>
      <w:pgMar w:top="709" w:right="709" w:bottom="568" w:left="709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Verdana">
    <w:panose1 w:val="020B0604030504040204"/>
  </w:font>
  <w:font w:name="MS Mincho">
    <w:panose1 w:val="0207060902020509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ヒラギノ角ゴ Pro W3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</w:t>
      </w:r>
      <w:r>
        <w:rPr>
          <w:rFonts w:ascii="Times New Roman" w:hAnsi="Times New Roman"/>
        </w:rPr>
        <w:t xml:space="preserve"> (-</w:t>
      </w:r>
      <w:r>
        <w:rPr>
          <w:rFonts w:ascii="Times New Roman" w:hAnsi="Times New Roman"/>
        </w:rPr>
        <w:t xml:space="preserve">ая</w:t>
      </w:r>
      <w:r>
        <w:rPr>
          <w:rFonts w:ascii="Times New Roman" w:hAnsi="Times New Roman"/>
        </w:rPr>
        <w:t xml:space="preserve">) в дальнейшем Исполнитель».</w:t>
      </w:r>
      <w:r>
        <w:rPr>
          <w:rFonts w:ascii="Times New Roman" w:hAnsi="Times New Roman"/>
        </w:rPr>
      </w:r>
    </w:p>
  </w:footnote>
  <w:footnote w:id="3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</w:t>
      </w:r>
      <w:r>
        <w:rPr>
          <w:rFonts w:ascii="Times New Roman" w:hAnsi="Times New Roman"/>
        </w:rPr>
        <w:t xml:space="preserve">,</w:t>
      </w:r>
      <w:r>
        <w:rPr>
          <w:rFonts w:ascii="Times New Roman" w:hAnsi="Times New Roman"/>
        </w:rPr>
        <w:t xml:space="preserve">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</w:rPr>
      </w:r>
    </w:p>
  </w:footnote>
  <w:footnote w:id="4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  <w:r>
        <w:rPr>
          <w:rFonts w:ascii="Times New Roman" w:hAnsi="Times New Roman"/>
        </w:rPr>
      </w:r>
    </w:p>
  </w:footnote>
  <w:footnote w:id="5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том случае, если </w:t>
      </w:r>
      <w:r>
        <w:rPr>
          <w:rFonts w:ascii="Times New Roman" w:hAnsi="Times New Roman"/>
        </w:rPr>
        <w:t xml:space="preserve">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</w:rPr>
      </w:r>
    </w:p>
  </w:footnote>
  <w:footnote w:id="6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  <w:r>
        <w:rPr>
          <w:rFonts w:ascii="Times New Roman" w:hAnsi="Times New Roman"/>
        </w:rPr>
      </w:r>
    </w:p>
  </w:footnote>
  <w:footnote w:id="7">
    <w:p>
      <w:pPr>
        <w:pStyle w:val="1757"/>
        <w:ind w:firstLine="567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  <w:r>
        <w:rPr>
          <w:rFonts w:ascii="Times New Roman" w:hAnsi="Times New Roman"/>
        </w:rPr>
      </w:r>
    </w:p>
  </w:footnote>
  <w:footnote w:id="8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однократной приемки результата и оплаты. </w:t>
      </w:r>
      <w:r>
        <w:rPr>
          <w:rFonts w:ascii="Times New Roman" w:hAnsi="Times New Roman"/>
        </w:rPr>
      </w:r>
    </w:p>
  </w:footnote>
  <w:footnote w:id="9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Cs w:val="24"/>
        </w:rPr>
        <w:t xml:space="preserve"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r>
        <w:rPr>
          <w:rFonts w:ascii="Times New Roman" w:hAnsi="Times New Roman"/>
          <w:i/>
          <w:szCs w:val="24"/>
        </w:rPr>
        <w:t xml:space="preserve">Россети</w:t>
      </w:r>
      <w:r>
        <w:rPr>
          <w:rFonts w:ascii="Times New Roman" w:hAnsi="Times New Roman"/>
          <w:i/>
          <w:szCs w:val="24"/>
        </w:rPr>
        <w:t xml:space="preserve">» (Положение о закупке)», решением центрального закупочного органа и локальными актами Общества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</w:p>
  </w:footnote>
  <w:footnote w:id="10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  <w:r>
        <w:rPr>
          <w:rFonts w:ascii="Times New Roman" w:hAnsi="Times New Roman"/>
        </w:rPr>
      </w:r>
    </w:p>
  </w:footnote>
  <w:footnote w:id="11">
    <w:p>
      <w:pPr>
        <w:pStyle w:val="1757"/>
        <w:ind w:firstLine="567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приемки и оплаты по отчетным периодам.</w:t>
      </w:r>
      <w:r>
        <w:rPr>
          <w:rFonts w:ascii="Times New Roman" w:hAnsi="Times New Roman"/>
        </w:rPr>
      </w:r>
    </w:p>
  </w:footnote>
  <w:footnote w:id="12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  <w:r>
        <w:rPr>
          <w:rFonts w:ascii="Times New Roman" w:hAnsi="Times New Roman"/>
        </w:rPr>
      </w:r>
    </w:p>
  </w:footnote>
  <w:footnote w:id="13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  <w:r>
        <w:rPr>
          <w:rFonts w:ascii="Times New Roman" w:hAnsi="Times New Roman"/>
        </w:rPr>
      </w:r>
    </w:p>
  </w:footnote>
  <w:footnote w:id="14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  <w:r>
        <w:rPr>
          <w:rFonts w:ascii="Times New Roman" w:hAnsi="Times New Roman"/>
        </w:rPr>
      </w:r>
    </w:p>
  </w:footnote>
  <w:footnote w:id="15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</w:p>
  </w:footnote>
  <w:footnote w:id="16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куратором. </w:t>
      </w:r>
      <w:r>
        <w:rPr>
          <w:rFonts w:ascii="Times New Roman" w:hAnsi="Times New Roman"/>
        </w:rPr>
      </w:r>
    </w:p>
  </w:footnote>
  <w:footnote w:id="17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  <w:r>
        <w:rPr>
          <w:rFonts w:ascii="Times New Roman" w:hAnsi="Times New Roman"/>
        </w:rPr>
      </w:r>
    </w:p>
  </w:footnote>
  <w:footnote w:id="18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  <w:r>
        <w:rPr>
          <w:rFonts w:ascii="Times New Roman" w:hAnsi="Times New Roman"/>
        </w:rPr>
      </w:r>
    </w:p>
  </w:footnote>
  <w:footnote w:id="19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  <w:r>
        <w:rPr>
          <w:rFonts w:ascii="Times New Roman" w:hAnsi="Times New Roman"/>
        </w:rPr>
      </w:r>
    </w:p>
  </w:footnote>
  <w:footnote w:id="20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Style w:val="1759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Пун</w:t>
      </w:r>
      <w:r>
        <w:rPr>
          <w:rFonts w:ascii="Times New Roman" w:hAnsi="Times New Roman"/>
        </w:rPr>
        <w:t xml:space="preserve">кт вкл</w:t>
      </w:r>
      <w:r>
        <w:rPr>
          <w:rFonts w:ascii="Times New Roman" w:hAnsi="Times New Roman"/>
        </w:rPr>
        <w:t xml:space="preserve">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</w:rPr>
      </w:r>
    </w:p>
  </w:footnote>
  <w:footnote w:id="21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  <w:r>
        <w:rPr>
          <w:rFonts w:ascii="Times New Roman" w:hAnsi="Times New Roman"/>
        </w:rPr>
      </w:r>
    </w:p>
  </w:footnote>
  <w:footnote w:id="22">
    <w:p>
      <w:pPr>
        <w:pStyle w:val="175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</w:p>
  </w:footnote>
  <w:footnote w:id="23">
    <w:p>
      <w:pPr>
        <w:pStyle w:val="175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</w:p>
  </w:footnote>
  <w:footnote w:id="24">
    <w:p>
      <w:pPr>
        <w:pStyle w:val="175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  <w:r>
        <w:rPr>
          <w:rFonts w:ascii="Times New Roman" w:hAnsi="Times New Roman"/>
        </w:rPr>
      </w:r>
    </w:p>
  </w:footnote>
  <w:footnote w:id="25">
    <w:p>
      <w:pPr>
        <w:pStyle w:val="175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</w:t>
      </w:r>
      <w:r>
        <w:rPr>
          <w:rFonts w:ascii="Times New Roman" w:hAnsi="Times New Roman"/>
        </w:rPr>
        <w:t xml:space="preserve">кт вкл</w:t>
      </w:r>
      <w:r>
        <w:rPr>
          <w:rFonts w:ascii="Times New Roman" w:hAnsi="Times New Roman"/>
        </w:rPr>
        <w:t xml:space="preserve">ючается в текст Договора, если Договором предусмотрены единичные расценки оказания услуг.</w:t>
      </w:r>
      <w:r>
        <w:rPr>
          <w:rFonts w:ascii="Times New Roman" w:hAnsi="Times New Roman"/>
        </w:rPr>
      </w:r>
    </w:p>
  </w:footnote>
  <w:footnote w:id="26">
    <w:p>
      <w:pPr>
        <w:pStyle w:val="175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исключен по усмотрению куратора.</w:t>
      </w:r>
      <w:r>
        <w:rPr>
          <w:rFonts w:ascii="Times New Roman" w:hAnsi="Times New Roman"/>
        </w:rPr>
      </w:r>
    </w:p>
  </w:footnote>
  <w:footnote w:id="27">
    <w:p>
      <w:pPr>
        <w:pStyle w:val="1757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  <w:r>
        <w:rPr>
          <w:rFonts w:ascii="Times New Roman" w:hAnsi="Times New Roman"/>
        </w:rPr>
      </w:r>
    </w:p>
  </w:footnote>
  <w:footnote w:id="28">
    <w:p>
      <w:pPr>
        <w:pStyle w:val="1757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Заказчика.</w:t>
      </w:r>
      <w:r>
        <w:rPr>
          <w:rFonts w:ascii="Times New Roman" w:hAnsi="Times New Roman"/>
        </w:rPr>
      </w:r>
    </w:p>
  </w:footnote>
  <w:footnote w:id="29">
    <w:p>
      <w:pPr>
        <w:pStyle w:val="1757"/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Заказчика.</w:t>
      </w:r>
      <w:r/>
    </w:p>
  </w:footnote>
  <w:footnote w:id="30">
    <w:p>
      <w:pPr>
        <w:pStyle w:val="175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случае, если начальная (максимальная) цена договора (цена лота) л</w:t>
      </w:r>
      <w:r>
        <w:rPr>
          <w:rFonts w:ascii="Times New Roman" w:hAnsi="Times New Roman"/>
        </w:rPr>
        <w:t xml:space="preserve">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>
        <w:rPr>
          <w:rFonts w:ascii="Times New Roman" w:hAnsi="Times New Roman"/>
        </w:rPr>
      </w:r>
    </w:p>
  </w:footnote>
  <w:footnote w:id="31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</w:t>
      </w:r>
      <w:r>
        <w:rPr>
          <w:rFonts w:ascii="Times New Roman" w:hAnsi="Times New Roman"/>
        </w:rPr>
        <w:t xml:space="preserve">кт вкл</w:t>
      </w:r>
      <w:r>
        <w:rPr>
          <w:rFonts w:ascii="Times New Roman" w:hAnsi="Times New Roman"/>
        </w:rPr>
        <w:t xml:space="preserve">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  <w:r>
        <w:rPr>
          <w:rFonts w:ascii="Times New Roman" w:hAnsi="Times New Roman"/>
        </w:rPr>
      </w:r>
    </w:p>
  </w:footnote>
  <w:footnote w:id="32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</w:t>
      </w:r>
      <w:r>
        <w:rPr>
          <w:rFonts w:ascii="Times New Roman" w:hAnsi="Times New Roman"/>
        </w:rPr>
        <w:t xml:space="preserve"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r>
        <w:rPr>
          <w:rFonts w:ascii="Times New Roman" w:hAnsi="Times New Roman"/>
        </w:rPr>
        <w:t xml:space="preserve"> договора</w:t>
      </w:r>
      <w:r>
        <w:rPr>
          <w:rFonts w:ascii="Times New Roman" w:hAnsi="Times New Roman"/>
        </w:rPr>
      </w:r>
    </w:p>
  </w:footnote>
  <w:footnote w:id="33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</w:t>
      </w:r>
      <w:r>
        <w:rPr>
          <w:rFonts w:ascii="Times New Roman" w:hAnsi="Times New Roman"/>
        </w:rPr>
        <w:t xml:space="preserve">в договор при условии наличия в техническом задании требований о подтверждении наличия кадровых ресурсов для исполнения</w:t>
      </w:r>
      <w:r>
        <w:rPr>
          <w:rFonts w:ascii="Times New Roman" w:hAnsi="Times New Roman"/>
        </w:rPr>
        <w:t xml:space="preserve"> договора</w:t>
      </w:r>
      <w:r>
        <w:rPr>
          <w:rFonts w:ascii="Times New Roman" w:hAnsi="Times New Roman"/>
        </w:rPr>
      </w:r>
    </w:p>
  </w:footnote>
  <w:footnote w:id="34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</w:t>
      </w:r>
      <w:r>
        <w:rPr>
          <w:rFonts w:ascii="Times New Roman" w:hAnsi="Times New Roman"/>
        </w:rPr>
        <w:t xml:space="preserve">кт вкл</w:t>
      </w:r>
      <w:r>
        <w:rPr>
          <w:rFonts w:ascii="Times New Roman" w:hAnsi="Times New Roman"/>
        </w:rPr>
        <w:t xml:space="preserve">ючается в текст договора, заключаемого с субъектом МСП.  </w:t>
      </w:r>
      <w:r>
        <w:rPr>
          <w:rFonts w:ascii="Times New Roman" w:hAnsi="Times New Roman"/>
        </w:rPr>
      </w:r>
    </w:p>
  </w:footnote>
  <w:footnote w:id="35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  <w:r>
        <w:rPr>
          <w:rFonts w:ascii="Times New Roman" w:hAnsi="Times New Roman"/>
        </w:rPr>
      </w:r>
    </w:p>
  </w:footnote>
  <w:footnote w:id="36">
    <w:p>
      <w:pPr>
        <w:pStyle w:val="1757"/>
        <w:ind w:firstLine="567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  <w:r>
        <w:rPr>
          <w:rFonts w:ascii="Times New Roman" w:hAnsi="Times New Roman"/>
        </w:rPr>
      </w:r>
    </w:p>
  </w:footnote>
  <w:footnote w:id="37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«ЕГРИП».</w:t>
      </w:r>
      <w:r>
        <w:rPr>
          <w:rFonts w:ascii="Times New Roman" w:hAnsi="Times New Roman"/>
        </w:rPr>
      </w:r>
    </w:p>
  </w:footnote>
  <w:footnote w:id="38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  <w:r>
        <w:rPr>
          <w:rFonts w:ascii="Times New Roman" w:hAnsi="Times New Roman"/>
        </w:rPr>
      </w:r>
    </w:p>
  </w:footnote>
  <w:footnote w:id="39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договоров, заключаемых с ДЗО ПАО «</w:t>
      </w:r>
      <w:r>
        <w:rPr>
          <w:rFonts w:ascii="Times New Roman" w:hAnsi="Times New Roman"/>
        </w:rPr>
        <w:t xml:space="preserve">Россети</w:t>
      </w:r>
      <w:r>
        <w:rPr>
          <w:rFonts w:ascii="Times New Roman" w:hAnsi="Times New Roman"/>
        </w:rPr>
        <w:t xml:space="preserve">»</w:t>
      </w:r>
      <w:r>
        <w:rPr>
          <w:rFonts w:ascii="Times New Roman" w:hAnsi="Times New Roman"/>
        </w:rPr>
      </w:r>
    </w:p>
  </w:footnote>
  <w:footnote w:id="40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</w:p>
  </w:footnote>
  <w:footnote w:id="41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  <w:r>
        <w:rPr>
          <w:rFonts w:ascii="Times New Roman" w:hAnsi="Times New Roman"/>
        </w:rPr>
      </w:r>
    </w:p>
  </w:footnote>
  <w:footnote w:id="42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</w:p>
  </w:footnote>
  <w:footnote w:id="43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  <w:r>
        <w:rPr>
          <w:rFonts w:ascii="Times New Roman" w:hAnsi="Times New Roman"/>
        </w:rPr>
      </w:r>
    </w:p>
  </w:footnote>
  <w:footnote w:id="44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Буллит включается при включении в Договор пункта 3.9</w:t>
      </w:r>
      <w:r>
        <w:rPr>
          <w:rFonts w:ascii="Times New Roman" w:hAnsi="Times New Roman"/>
        </w:rPr>
      </w:r>
    </w:p>
  </w:footnote>
  <w:footnote w:id="45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  <w:r>
        <w:rPr>
          <w:rFonts w:ascii="Times New Roman" w:hAnsi="Times New Roman"/>
        </w:rPr>
      </w:r>
    </w:p>
  </w:footnote>
  <w:footnote w:id="46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</w:p>
  </w:footnote>
  <w:footnote w:id="47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</w:p>
  </w:footnote>
  <w:footnote w:id="48">
    <w:p>
      <w:pPr>
        <w:pStyle w:val="1757"/>
        <w:ind w:firstLine="567"/>
        <w:jc w:val="both"/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/>
    </w:p>
  </w:footnote>
  <w:footnote w:id="49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</w:rPr>
      </w:r>
    </w:p>
  </w:footnote>
  <w:footnote w:id="50">
    <w:p>
      <w:pPr>
        <w:pStyle w:val="1757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lang w:eastAsia="ar-SA"/>
        </w:rPr>
      </w:r>
    </w:p>
  </w:footnote>
  <w:footnote w:id="51">
    <w:p>
      <w:pPr>
        <w:pStyle w:val="1757"/>
        <w:rPr>
          <w:rFonts w:ascii="Times New Roman" w:hAnsi="Times New Roman"/>
          <w:b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  <w:r>
        <w:rPr>
          <w:rFonts w:ascii="Times New Roman" w:hAnsi="Times New Roman"/>
          <w:b/>
        </w:rPr>
      </w:r>
    </w:p>
    <w:p>
      <w:pPr>
        <w:pStyle w:val="17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(включительно) – 0,1%</w:t>
      </w:r>
      <w:r>
        <w:rPr>
          <w:rFonts w:ascii="Times New Roman" w:hAnsi="Times New Roman"/>
        </w:rPr>
      </w:r>
    </w:p>
    <w:p>
      <w:pPr>
        <w:pStyle w:val="17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(включительно) – 0,05%</w:t>
      </w:r>
      <w:r>
        <w:rPr>
          <w:rFonts w:ascii="Times New Roman" w:hAnsi="Times New Roman"/>
        </w:rPr>
      </w:r>
    </w:p>
    <w:p>
      <w:pPr>
        <w:pStyle w:val="1757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 от 100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до 1 000 </w:t>
      </w:r>
      <w:r>
        <w:rPr>
          <w:rFonts w:ascii="Times New Roman" w:hAnsi="Times New Roman"/>
        </w:rPr>
        <w:t xml:space="preserve">млн.руб</w:t>
      </w:r>
      <w:r>
        <w:rPr>
          <w:rFonts w:ascii="Times New Roman" w:hAnsi="Times New Roman"/>
        </w:rPr>
        <w:t xml:space="preserve">.– 0,01%</w:t>
      </w:r>
      <w:r>
        <w:rPr>
          <w:rFonts w:ascii="Times New Roman" w:hAnsi="Times New Roman"/>
          <w:b/>
        </w:rPr>
      </w:r>
    </w:p>
    <w:p>
      <w:pPr>
        <w:pStyle w:val="1757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свыше 1 000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– 0,005%</w:t>
      </w:r>
      <w:r>
        <w:rPr>
          <w:rFonts w:ascii="Times New Roman" w:hAnsi="Times New Roman"/>
          <w:b/>
        </w:rPr>
      </w:r>
    </w:p>
  </w:footnote>
  <w:footnote w:id="52">
    <w:p>
      <w:pPr>
        <w:pStyle w:val="175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  <w:r>
        <w:rPr>
          <w:rFonts w:ascii="Times New Roman" w:hAnsi="Times New Roman"/>
        </w:rPr>
      </w:r>
    </w:p>
    <w:p>
      <w:pPr>
        <w:pStyle w:val="17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(включительно) – 0,5%</w:t>
      </w:r>
      <w:r>
        <w:rPr>
          <w:rFonts w:ascii="Times New Roman" w:hAnsi="Times New Roman"/>
        </w:rPr>
      </w:r>
    </w:p>
    <w:p>
      <w:pPr>
        <w:pStyle w:val="17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(включительно) – 0,1%</w:t>
      </w:r>
      <w:r>
        <w:rPr>
          <w:rFonts w:ascii="Times New Roman" w:hAnsi="Times New Roman"/>
        </w:rPr>
      </w:r>
    </w:p>
    <w:p>
      <w:pPr>
        <w:pStyle w:val="17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 от 100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 до 1 000 </w:t>
      </w:r>
      <w:r>
        <w:rPr>
          <w:rFonts w:ascii="Times New Roman" w:hAnsi="Times New Roman"/>
        </w:rPr>
        <w:t xml:space="preserve">млн.руб</w:t>
      </w:r>
      <w:r>
        <w:rPr>
          <w:rFonts w:ascii="Times New Roman" w:hAnsi="Times New Roman"/>
        </w:rPr>
        <w:t xml:space="preserve">.– 0,05%</w:t>
      </w:r>
      <w:r>
        <w:rPr>
          <w:rFonts w:ascii="Times New Roman" w:hAnsi="Times New Roman"/>
        </w:rPr>
      </w:r>
    </w:p>
    <w:p>
      <w:pPr>
        <w:pStyle w:val="1757"/>
      </w:pPr>
      <w:r>
        <w:rPr>
          <w:rFonts w:ascii="Times New Roman" w:hAnsi="Times New Roman"/>
        </w:rPr>
        <w:t xml:space="preserve">- при цене договора свыше 1 000 </w:t>
      </w:r>
      <w:r>
        <w:rPr>
          <w:rFonts w:ascii="Times New Roman" w:hAnsi="Times New Roman"/>
        </w:rPr>
        <w:t xml:space="preserve">млн</w:t>
      </w:r>
      <w:r>
        <w:rPr>
          <w:rFonts w:ascii="Times New Roman" w:hAnsi="Times New Roman"/>
        </w:rPr>
        <w:t xml:space="preserve">.р</w:t>
      </w:r>
      <w:r>
        <w:rPr>
          <w:rFonts w:ascii="Times New Roman" w:hAnsi="Times New Roman"/>
        </w:rPr>
        <w:t xml:space="preserve">уб</w:t>
      </w:r>
      <w:r>
        <w:rPr>
          <w:rFonts w:ascii="Times New Roman" w:hAnsi="Times New Roman"/>
        </w:rPr>
        <w:t xml:space="preserve">. – 0,01%</w:t>
      </w:r>
      <w:r/>
    </w:p>
  </w:footnote>
  <w:footnote w:id="53">
    <w:p>
      <w:pPr>
        <w:jc w:val="both"/>
        <w:shd w:val="clear" w:color="auto" w:fill="ffffff"/>
      </w:pPr>
      <w:r>
        <w:rPr>
          <w:rStyle w:val="1759"/>
        </w:rPr>
        <w:footnoteRef/>
      </w:r>
      <w:r>
        <w:t xml:space="preserve"> </w:t>
      </w:r>
      <w:r>
        <w:rPr>
          <w:color w:val="282828"/>
        </w:rPr>
        <w:t xml:space="preserve">В договоры с ДЗО ПАО «</w:t>
      </w:r>
      <w:r>
        <w:rPr>
          <w:color w:val="282828"/>
        </w:rPr>
        <w:t xml:space="preserve">Россети</w:t>
      </w:r>
      <w:r>
        <w:rPr>
          <w:color w:val="282828"/>
        </w:rPr>
        <w:t xml:space="preserve">» включать следующие условия разрешения споров:</w:t>
      </w:r>
      <w:r/>
    </w:p>
    <w:p>
      <w:pPr>
        <w:jc w:val="both"/>
        <w:shd w:val="clear" w:color="auto" w:fill="ffffff"/>
        <w:rPr>
          <w:color w:val="282828"/>
        </w:rPr>
      </w:pPr>
      <w:r>
        <w:t xml:space="preserve">«11</w:t>
      </w:r>
      <w:r>
        <w:rPr>
          <w:color w:val="282828"/>
        </w:rPr>
        <w:t xml:space="preserve">.1. </w:t>
      </w:r>
      <w:r>
        <w:rPr>
          <w:color w:val="282828"/>
        </w:rPr>
        <w:t xml:space="preserve">Все споры, разногласия, претензии и требования, возникающие </w:t>
      </w:r>
      <w:r>
        <w:rPr>
          <w:color w:val="282828"/>
        </w:rPr>
        <w:t xml:space="preserve">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11.2. В случае невозможности урегулировать возникший спор путем перег</w:t>
      </w:r>
      <w:r>
        <w:rPr>
          <w:color w:val="282828"/>
        </w:rPr>
        <w:t xml:space="preserve">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r>
        <w:rPr>
          <w:color w:val="282828"/>
        </w:rPr>
        <w:t xml:space="preserve">Россети</w:t>
      </w:r>
      <w:r>
        <w:rPr>
          <w:color w:val="282828"/>
        </w:rPr>
        <w:t xml:space="preserve">», утвержденным решением Совета директоров _____________ (протокол </w:t>
      </w:r>
      <w:r>
        <w:rPr>
          <w:color w:val="282828"/>
        </w:rPr>
        <w:t xml:space="preserve">от</w:t>
      </w:r>
      <w:r>
        <w:rPr>
          <w:color w:val="282828"/>
        </w:rPr>
        <w:t xml:space="preserve"> _____ № _____).</w:t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11.3. При </w:t>
      </w:r>
      <w:r>
        <w:rPr>
          <w:color w:val="282828"/>
        </w:rPr>
        <w:t xml:space="preserve">недостижении</w:t>
      </w:r>
      <w:r>
        <w:rPr>
          <w:color w:val="282828"/>
        </w:rPr>
        <w:t xml:space="preserve"> Сторонами соглашения об урегули</w:t>
      </w:r>
      <w:r>
        <w:rPr>
          <w:color w:val="282828"/>
        </w:rPr>
        <w:t xml:space="preserve">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почты];</w:t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почты].</w:t>
      </w:r>
      <w:r>
        <w:rPr>
          <w:color w:val="282828"/>
        </w:rPr>
      </w:r>
    </w:p>
    <w:p>
      <w:pPr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Вынесенное третейским судом решение будет окончательным и обязательным для Сторон.</w:t>
      </w:r>
      <w:r>
        <w:rPr>
          <w:color w:val="282828"/>
        </w:rPr>
      </w:r>
    </w:p>
    <w:p>
      <w:pPr>
        <w:pStyle w:val="1757"/>
        <w:jc w:val="both"/>
      </w:pPr>
      <w:r>
        <w:rPr>
          <w:rFonts w:ascii="Times New Roman" w:hAnsi="Times New Roman" w:eastAsia="Times New Roman"/>
          <w:color w:val="282828"/>
          <w:lang w:eastAsia="ru-RU"/>
        </w:rPr>
        <w:t xml:space="preserve">Заявление о выдаче исполнительного листа на принудительн</w:t>
      </w:r>
      <w:r>
        <w:rPr>
          <w:rFonts w:ascii="Times New Roman" w:hAnsi="Times New Roman" w:eastAsia="Times New Roman"/>
          <w:color w:val="282828"/>
          <w:lang w:eastAsia="ru-RU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color w:val="282828"/>
        </w:rPr>
        <w:t xml:space="preserve">.»</w:t>
      </w:r>
      <w:r/>
    </w:p>
  </w:footnote>
  <w:footnote w:id="54">
    <w:p>
      <w:pPr>
        <w:pStyle w:val="1757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  <w:r>
        <w:rPr>
          <w:rFonts w:ascii="Times New Roman" w:hAnsi="Times New Roman"/>
        </w:rPr>
      </w:r>
    </w:p>
  </w:footnote>
  <w:footnote w:id="55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</w:p>
  </w:footnote>
  <w:footnote w:id="56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</w:t>
      </w:r>
      <w:r>
        <w:rPr>
          <w:rFonts w:ascii="Times New Roman" w:hAnsi="Times New Roman"/>
        </w:rPr>
        <w:t xml:space="preserve"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r>
        <w:rPr>
          <w:rFonts w:ascii="Times New Roman" w:hAnsi="Times New Roman"/>
        </w:rPr>
        <w:t xml:space="preserve"> договора</w:t>
      </w:r>
      <w:r>
        <w:rPr>
          <w:rFonts w:ascii="Times New Roman" w:hAnsi="Times New Roman"/>
        </w:rPr>
      </w:r>
    </w:p>
  </w:footnote>
  <w:footnote w:id="57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</w:t>
      </w:r>
      <w:r>
        <w:rPr>
          <w:rFonts w:ascii="Times New Roman" w:hAnsi="Times New Roman"/>
        </w:rPr>
        <w:t xml:space="preserve">в договор при условии наличия в техническом задании требований о подтверждении наличия кадровых ресурсов для исполнения</w:t>
      </w:r>
      <w:r>
        <w:rPr>
          <w:rFonts w:ascii="Times New Roman" w:hAnsi="Times New Roman"/>
        </w:rPr>
        <w:t xml:space="preserve"> договора</w:t>
      </w:r>
      <w:r>
        <w:rPr>
          <w:rFonts w:ascii="Times New Roman" w:hAnsi="Times New Roman"/>
        </w:rPr>
      </w:r>
    </w:p>
  </w:footnote>
  <w:footnote w:id="58">
    <w:p>
      <w:pPr>
        <w:pStyle w:val="1757"/>
        <w:ind w:firstLine="567"/>
        <w:jc w:val="both"/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Включаются в договоры на создание (модернизацию / интеграцию / доработку) или эксплуатационно-техническое</w:t>
      </w:r>
      <w:r>
        <w:rPr>
          <w:rFonts w:ascii="Times New Roman" w:hAnsi="Times New Roman"/>
        </w:rPr>
        <w:tab/>
        <w:t xml:space="preserve">обслуживание</w:t>
      </w:r>
      <w:r>
        <w:rPr>
          <w:rFonts w:ascii="Times New Roman" w:hAnsi="Times New Roman"/>
        </w:rPr>
        <w:tab/>
        <w:t xml:space="preserve">(сопровождение) информационных систем и сетей связи</w:t>
      </w:r>
      <w:r/>
    </w:p>
  </w:footnote>
  <w:footnote w:id="59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  <w:r>
        <w:rPr>
          <w:rFonts w:ascii="Times New Roman" w:hAnsi="Times New Roman"/>
        </w:rPr>
      </w:r>
    </w:p>
  </w:footnote>
  <w:footnote w:id="60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</w:p>
  </w:footnote>
  <w:footnote w:id="61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</w:p>
  </w:footnote>
  <w:footnote w:id="62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прилагаемые документы, если применимо.</w:t>
      </w:r>
      <w:r>
        <w:rPr>
          <w:rFonts w:ascii="Times New Roman" w:hAnsi="Times New Roman"/>
        </w:rPr>
      </w:r>
    </w:p>
  </w:footnote>
  <w:footnote w:id="63">
    <w:p>
      <w:pPr>
        <w:pStyle w:val="1757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Прилагаются соответствующие Условия, утвержденные ЛНА Общества.</w:t>
      </w:r>
      <w:r>
        <w:rPr>
          <w:rFonts w:ascii="Times New Roman" w:hAnsi="Times New Roman"/>
          <w:b/>
        </w:rPr>
      </w:r>
    </w:p>
  </w:footnote>
  <w:footnote w:id="64">
    <w:p>
      <w:pPr>
        <w:pStyle w:val="1757"/>
        <w:rPr>
          <w:rFonts w:ascii="Times New Roman" w:hAnsi="Times New Roman"/>
        </w:rPr>
      </w:pPr>
      <w:r>
        <w:rPr>
          <w:rStyle w:val="175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Наименование стороны приводится в соответствии с видом договора</w:t>
      </w:r>
      <w:r>
        <w:rPr>
          <w:rFonts w:ascii="Times New Roman" w:hAnsi="Times New Roman"/>
        </w:rPr>
      </w:r>
    </w:p>
  </w:footnote>
  <w:footnote w:id="65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</w:p>
  </w:footnote>
  <w:footnote w:id="66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</w:p>
  </w:footnote>
  <w:footnote w:id="67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  <w:r>
        <w:rPr>
          <w:rFonts w:ascii="Times New Roman" w:hAnsi="Times New Roman"/>
        </w:rPr>
      </w:r>
    </w:p>
  </w:footnote>
  <w:footnote w:id="68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</w:p>
  </w:footnote>
  <w:footnote w:id="69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  <w:r>
        <w:rPr>
          <w:rFonts w:ascii="Times New Roman" w:hAnsi="Times New Roman"/>
        </w:rPr>
      </w:r>
    </w:p>
  </w:footnote>
  <w:footnote w:id="70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</w:t>
      </w:r>
      <w:r>
        <w:rPr>
          <w:rFonts w:ascii="Times New Roman" w:hAnsi="Times New Roman"/>
        </w:rPr>
        <w:t xml:space="preserve">субисполнителей</w:t>
      </w:r>
      <w:r>
        <w:rPr>
          <w:rFonts w:ascii="Times New Roman" w:hAnsi="Times New Roman"/>
        </w:rPr>
        <w:t xml:space="preserve"> или коллективного участника</w:t>
      </w:r>
      <w:r>
        <w:rPr>
          <w:rFonts w:ascii="Times New Roman" w:hAnsi="Times New Roman"/>
        </w:rPr>
      </w:r>
    </w:p>
  </w:footnote>
  <w:footnote w:id="71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</w:t>
      </w:r>
      <w:r>
        <w:rPr>
          <w:rFonts w:ascii="Times New Roman" w:hAnsi="Times New Roman"/>
        </w:rPr>
        <w:t xml:space="preserve">субисполнителей</w:t>
      </w:r>
      <w:r>
        <w:rPr>
          <w:rFonts w:ascii="Times New Roman" w:hAnsi="Times New Roman"/>
        </w:rPr>
        <w:t xml:space="preserve"> или коллективного участника</w:t>
      </w:r>
      <w:r>
        <w:rPr>
          <w:rFonts w:ascii="Times New Roman" w:hAnsi="Times New Roman"/>
        </w:rPr>
      </w:r>
    </w:p>
  </w:footnote>
  <w:footnote w:id="72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  <w:r>
        <w:rPr>
          <w:rFonts w:ascii="Times New Roman" w:hAnsi="Times New Roman"/>
        </w:rPr>
      </w:r>
    </w:p>
  </w:footnote>
  <w:footnote w:id="73">
    <w:p>
      <w:pPr>
        <w:pStyle w:val="1757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  <w:r>
        <w:rPr>
          <w:rFonts w:ascii="Times New Roman" w:hAnsi="Times New Roman"/>
        </w:rPr>
      </w:r>
    </w:p>
  </w:footnote>
  <w:footnote w:id="74">
    <w:p>
      <w:pPr>
        <w:pStyle w:val="1757"/>
        <w:rPr>
          <w:rFonts w:ascii="Times New Roman" w:hAnsi="Times New Roman"/>
        </w:rPr>
      </w:pPr>
      <w:r>
        <w:rPr>
          <w:rStyle w:val="1759"/>
        </w:rPr>
        <w:footnoteRef/>
      </w:r>
      <w:r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  <w:r>
        <w:rPr>
          <w:rFonts w:ascii="Times New Roman" w:hAnsi="Times New Roman"/>
        </w:rPr>
      </w:r>
    </w:p>
  </w:footnote>
  <w:footnote w:id="75">
    <w:p>
      <w:pPr>
        <w:pStyle w:val="1757"/>
        <w:rPr>
          <w:rFonts w:ascii="Times New Roman" w:hAnsi="Times New Roman"/>
        </w:rPr>
      </w:pPr>
      <w:r>
        <w:rPr>
          <w:rStyle w:val="1759"/>
        </w:rPr>
        <w:footnoteRef/>
      </w:r>
      <w:r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  <w:r>
        <w:rPr>
          <w:rFonts w:ascii="Times New Roman" w:hAnsi="Times New Roman"/>
        </w:rPr>
      </w:r>
    </w:p>
  </w:footnote>
  <w:footnote w:id="76">
    <w:p>
      <w:pPr>
        <w:pStyle w:val="1757"/>
        <w:rPr>
          <w:rFonts w:ascii="Times New Roman" w:hAnsi="Times New Roman"/>
        </w:rPr>
      </w:pPr>
      <w:r>
        <w:rPr>
          <w:rStyle w:val="1759"/>
        </w:rPr>
        <w:footnoteRef/>
      </w:r>
      <w:r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  <w:r>
        <w:rPr>
          <w:rFonts w:ascii="Times New Roman" w:hAnsi="Times New Roman"/>
        </w:rPr>
      </w:r>
    </w:p>
  </w:footnote>
  <w:footnote w:id="77">
    <w:p>
      <w:pPr>
        <w:pStyle w:val="1757"/>
      </w:pPr>
      <w:r>
        <w:rPr>
          <w:rStyle w:val="1759"/>
        </w:rPr>
        <w:footnoteRef/>
      </w:r>
      <w:r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  <w:r/>
    </w:p>
  </w:footnote>
  <w:footnote w:id="78">
    <w:p>
      <w:pPr>
        <w:pStyle w:val="1757"/>
        <w:rPr>
          <w:rFonts w:ascii="Times New Roman" w:hAnsi="Times New Roman"/>
        </w:rPr>
      </w:pPr>
      <w:r>
        <w:rPr>
          <w:rStyle w:val="1759"/>
        </w:rPr>
        <w:footnoteRef/>
      </w:r>
      <w:r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</w:p>
  </w:footnote>
  <w:footnote w:id="79">
    <w:p>
      <w:pPr>
        <w:pStyle w:val="1757"/>
      </w:pPr>
      <w:r>
        <w:rPr>
          <w:rStyle w:val="1759"/>
        </w:rPr>
        <w:footnoteRef/>
      </w:r>
      <w:r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</w:t>
      </w:r>
      <w:r>
        <w:rPr>
          <w:rFonts w:ascii="Times New Roman" w:hAnsi="Times New Roman"/>
        </w:rP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70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25</w:t>
    </w:r>
    <w:r>
      <w:fldChar w:fldCharType="end"/>
    </w:r>
    <w:r/>
  </w:p>
  <w:p>
    <w:pPr>
      <w:pStyle w:val="170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70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38</w:t>
    </w:r>
    <w:r>
      <w:fldChar w:fldCharType="end"/>
    </w:r>
    <w:r/>
  </w:p>
  <w:p>
    <w:pPr>
      <w:pStyle w:val="170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45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decimal"/>
      <w:pStyle w:val="1768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762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764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765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766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767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9.9.%1"/>
      <w:lvlJc w:val="left"/>
      <w:pPr>
        <w:ind w:left="1429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7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2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9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836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.1.%1"/>
      <w:lvlJc w:val="left"/>
      <w:pPr>
        <w:ind w:left="1429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54" w:hanging="94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bullet"/>
      <w:lvlRestart w:val="0"/>
      <w:isLgl w:val="false"/>
      <w:suff w:val="tab"/>
      <w:lvlText w:val=""/>
      <w:lvlJc w:val="left"/>
      <w:pPr>
        <w:ind w:left="785" w:hanging="425"/>
        <w:tabs>
          <w:tab w:val="num" w:pos="785" w:leader="none"/>
        </w:tabs>
      </w:pPr>
      <w:rPr>
        <w:rFonts w:hint="default" w:ascii="Wingdings" w:hAnsi="Wingdings"/>
        <w:b w:val="0"/>
        <w:i w:val="0"/>
        <w:color w:val="auto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375" w:hanging="360"/>
        <w:tabs>
          <w:tab w:val="num" w:pos="1375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095" w:hanging="360"/>
        <w:tabs>
          <w:tab w:val="num" w:pos="2095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15" w:hanging="360"/>
        <w:tabs>
          <w:tab w:val="num" w:pos="2815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35" w:hanging="360"/>
        <w:tabs>
          <w:tab w:val="num" w:pos="3535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255" w:hanging="360"/>
        <w:tabs>
          <w:tab w:val="num" w:pos="4255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975" w:hanging="360"/>
        <w:tabs>
          <w:tab w:val="num" w:pos="4975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95" w:hanging="360"/>
        <w:tabs>
          <w:tab w:val="num" w:pos="5695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15" w:hanging="360"/>
        <w:tabs>
          <w:tab w:val="num" w:pos="6415" w:leader="none"/>
        </w:tabs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65" w:hanging="114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983" w:hanging="114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401" w:hanging="11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1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8"/>
  </w:num>
  <w:num w:numId="5">
    <w:abstractNumId w:val="28"/>
  </w:num>
  <w:num w:numId="6">
    <w:abstractNumId w:val="31"/>
  </w:num>
  <w:num w:numId="7">
    <w:abstractNumId w:val="32"/>
  </w:num>
  <w:num w:numId="8">
    <w:abstractNumId w:val="2"/>
  </w:num>
  <w:num w:numId="9">
    <w:abstractNumId w:val="9"/>
  </w:num>
  <w:num w:numId="10">
    <w:abstractNumId w:val="27"/>
  </w:num>
  <w:num w:numId="11">
    <w:abstractNumId w:val="2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1"/>
  </w:num>
  <w:num w:numId="24">
    <w:abstractNumId w:val="22"/>
  </w:num>
  <w:num w:numId="25">
    <w:abstractNumId w:val="14"/>
  </w:num>
  <w:num w:numId="26">
    <w:abstractNumId w:val="6"/>
  </w:num>
  <w:num w:numId="27">
    <w:abstractNumId w:val="33"/>
  </w:num>
  <w:num w:numId="28">
    <w:abstractNumId w:val="7"/>
  </w:num>
  <w:num w:numId="29">
    <w:abstractNumId w:val="23"/>
  </w:num>
  <w:num w:numId="30">
    <w:abstractNumId w:val="21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1692"/>
    <w:link w:val="1689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1692"/>
    <w:link w:val="1690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1692"/>
    <w:link w:val="169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1688"/>
    <w:next w:val="168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69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1688"/>
    <w:next w:val="168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69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1688"/>
    <w:next w:val="168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69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1688"/>
    <w:next w:val="168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69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1688"/>
    <w:next w:val="168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69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1688"/>
    <w:next w:val="168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69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6">
    <w:name w:val="Title Char"/>
    <w:basedOn w:val="1692"/>
    <w:link w:val="1770"/>
    <w:uiPriority w:val="10"/>
    <w:rPr>
      <w:sz w:val="48"/>
      <w:szCs w:val="48"/>
    </w:rPr>
  </w:style>
  <w:style w:type="character" w:styleId="38">
    <w:name w:val="Subtitle Char"/>
    <w:basedOn w:val="1692"/>
    <w:link w:val="1727"/>
    <w:uiPriority w:val="11"/>
    <w:rPr>
      <w:sz w:val="24"/>
      <w:szCs w:val="24"/>
    </w:rPr>
  </w:style>
  <w:style w:type="paragraph" w:styleId="39">
    <w:name w:val="Quote"/>
    <w:basedOn w:val="1688"/>
    <w:next w:val="168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1688"/>
    <w:next w:val="168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1692"/>
    <w:link w:val="1708"/>
    <w:uiPriority w:val="99"/>
  </w:style>
  <w:style w:type="character" w:styleId="46">
    <w:name w:val="Footer Char"/>
    <w:basedOn w:val="1692"/>
    <w:link w:val="1710"/>
    <w:uiPriority w:val="99"/>
  </w:style>
  <w:style w:type="paragraph" w:styleId="47">
    <w:name w:val="Caption"/>
    <w:basedOn w:val="1688"/>
    <w:next w:val="168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692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16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16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16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1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1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1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1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1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1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16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16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16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7">
    <w:name w:val="Footnote Text Char"/>
    <w:link w:val="1757"/>
    <w:uiPriority w:val="99"/>
    <w:rPr>
      <w:sz w:val="18"/>
    </w:rPr>
  </w:style>
  <w:style w:type="character" w:styleId="180">
    <w:name w:val="Endnote Text Char"/>
    <w:link w:val="1783"/>
    <w:uiPriority w:val="99"/>
    <w:rPr>
      <w:sz w:val="20"/>
    </w:rPr>
  </w:style>
  <w:style w:type="paragraph" w:styleId="182">
    <w:name w:val="toc 1"/>
    <w:basedOn w:val="1688"/>
    <w:next w:val="168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1688"/>
    <w:next w:val="168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1688"/>
    <w:next w:val="168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1688"/>
    <w:next w:val="168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1688"/>
    <w:next w:val="168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1688"/>
    <w:next w:val="168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1688"/>
    <w:next w:val="168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1688"/>
    <w:next w:val="168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1688"/>
    <w:next w:val="168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1688"/>
    <w:next w:val="1688"/>
    <w:uiPriority w:val="99"/>
    <w:unhideWhenUsed/>
    <w:pPr>
      <w:spacing w:after="0" w:afterAutospacing="0"/>
    </w:pPr>
  </w:style>
  <w:style w:type="paragraph" w:styleId="1688" w:default="1">
    <w:name w:val="Normal"/>
    <w:qFormat/>
    <w:pPr>
      <w:widowControl w:val="off"/>
    </w:pPr>
    <w:rPr>
      <w:rFonts w:ascii="Times New Roman" w:hAnsi="Times New Roman" w:eastAsia="Times New Roman"/>
    </w:rPr>
  </w:style>
  <w:style w:type="paragraph" w:styleId="1689">
    <w:name w:val="Heading 1"/>
    <w:basedOn w:val="1688"/>
    <w:next w:val="1688"/>
    <w:link w:val="1695"/>
    <w:qFormat/>
    <w:pPr>
      <w:keepNext/>
      <w:widowControl/>
      <w:outlineLvl w:val="0"/>
    </w:pPr>
    <w:rPr>
      <w:sz w:val="28"/>
      <w:szCs w:val="24"/>
    </w:rPr>
  </w:style>
  <w:style w:type="paragraph" w:styleId="1690">
    <w:name w:val="Heading 2"/>
    <w:basedOn w:val="1688"/>
    <w:next w:val="1688"/>
    <w:link w:val="1696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1691">
    <w:name w:val="Heading 3"/>
    <w:basedOn w:val="1688"/>
    <w:next w:val="1688"/>
    <w:link w:val="1697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1692" w:default="1">
    <w:name w:val="Default Paragraph Font"/>
    <w:uiPriority w:val="1"/>
    <w:semiHidden/>
    <w:unhideWhenUsed/>
  </w:style>
  <w:style w:type="table" w:styleId="16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694" w:default="1">
    <w:name w:val="No List"/>
    <w:uiPriority w:val="99"/>
    <w:semiHidden/>
    <w:unhideWhenUsed/>
  </w:style>
  <w:style w:type="character" w:styleId="1695" w:customStyle="1">
    <w:name w:val="Заголовок 1 Знак"/>
    <w:link w:val="168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696" w:customStyle="1">
    <w:name w:val="Заголовок 2 Знак"/>
    <w:link w:val="1690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1697" w:customStyle="1">
    <w:name w:val="Заголовок 3 Знак"/>
    <w:link w:val="1691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1698" w:customStyle="1">
    <w:name w:val="Нет списка1"/>
    <w:next w:val="1694"/>
    <w:uiPriority w:val="99"/>
    <w:semiHidden/>
    <w:unhideWhenUsed/>
  </w:style>
  <w:style w:type="paragraph" w:styleId="1699">
    <w:name w:val="Body Text 2"/>
    <w:basedOn w:val="1688"/>
    <w:link w:val="1700"/>
    <w:uiPriority w:val="99"/>
    <w:pPr>
      <w:jc w:val="both"/>
      <w:widowControl/>
    </w:pPr>
    <w:rPr>
      <w:b/>
      <w:sz w:val="24"/>
      <w:szCs w:val="24"/>
    </w:rPr>
  </w:style>
  <w:style w:type="character" w:styleId="1700" w:customStyle="1">
    <w:name w:val="Основной текст 2 Знак"/>
    <w:link w:val="1699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1701" w:customStyle="1">
    <w:name w:val="ConsPlusNormal"/>
    <w:pPr>
      <w:ind w:firstLine="720"/>
      <w:widowControl w:val="off"/>
    </w:pPr>
    <w:rPr>
      <w:rFonts w:ascii="Arial" w:hAnsi="Arial" w:eastAsia="Times New Roman" w:cs="Arial"/>
    </w:rPr>
  </w:style>
  <w:style w:type="paragraph" w:styleId="1702">
    <w:name w:val="Body Text"/>
    <w:basedOn w:val="1688"/>
    <w:link w:val="1703"/>
    <w:pPr>
      <w:spacing w:after="120"/>
    </w:pPr>
  </w:style>
  <w:style w:type="character" w:styleId="1703" w:customStyle="1">
    <w:name w:val="Основной текст Знак"/>
    <w:link w:val="170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704">
    <w:name w:val="Body Text Indent 2"/>
    <w:basedOn w:val="1688"/>
    <w:link w:val="1705"/>
    <w:pPr>
      <w:ind w:left="283"/>
      <w:spacing w:after="120" w:line="480" w:lineRule="auto"/>
    </w:pPr>
  </w:style>
  <w:style w:type="character" w:styleId="1705" w:customStyle="1">
    <w:name w:val="Основной текст с отступом 2 Знак"/>
    <w:link w:val="1704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706">
    <w:name w:val="Body Text 3"/>
    <w:basedOn w:val="1688"/>
    <w:link w:val="1707"/>
    <w:pPr>
      <w:spacing w:after="120"/>
    </w:pPr>
    <w:rPr>
      <w:sz w:val="16"/>
      <w:szCs w:val="16"/>
    </w:rPr>
  </w:style>
  <w:style w:type="character" w:styleId="1707" w:customStyle="1">
    <w:name w:val="Основной текст 3 Знак"/>
    <w:link w:val="1706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08">
    <w:name w:val="Header"/>
    <w:basedOn w:val="1688"/>
    <w:link w:val="1709"/>
    <w:uiPriority w:val="99"/>
    <w:pPr>
      <w:tabs>
        <w:tab w:val="center" w:pos="4677" w:leader="none"/>
        <w:tab w:val="right" w:pos="9355" w:leader="none"/>
      </w:tabs>
    </w:pPr>
  </w:style>
  <w:style w:type="character" w:styleId="1709" w:customStyle="1">
    <w:name w:val="Верхний колонтитул Знак"/>
    <w:link w:val="170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710">
    <w:name w:val="Footer"/>
    <w:basedOn w:val="1688"/>
    <w:link w:val="1711"/>
    <w:pPr>
      <w:tabs>
        <w:tab w:val="center" w:pos="4677" w:leader="none"/>
        <w:tab w:val="right" w:pos="9355" w:leader="none"/>
      </w:tabs>
    </w:pPr>
  </w:style>
  <w:style w:type="character" w:styleId="1711" w:customStyle="1">
    <w:name w:val="Нижний колонтитул Знак"/>
    <w:link w:val="171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712">
    <w:name w:val="Balloon Text"/>
    <w:basedOn w:val="1688"/>
    <w:link w:val="1713"/>
    <w:rPr>
      <w:rFonts w:ascii="Tahoma" w:hAnsi="Tahoma" w:cs="Tahoma"/>
      <w:sz w:val="16"/>
      <w:szCs w:val="16"/>
    </w:rPr>
  </w:style>
  <w:style w:type="character" w:styleId="1713" w:customStyle="1">
    <w:name w:val="Текст выноски Знак"/>
    <w:link w:val="1712"/>
    <w:rPr>
      <w:rFonts w:ascii="Tahoma" w:hAnsi="Tahoma" w:eastAsia="Times New Roman" w:cs="Tahoma"/>
      <w:sz w:val="16"/>
      <w:szCs w:val="16"/>
      <w:lang w:eastAsia="ru-RU"/>
    </w:rPr>
  </w:style>
  <w:style w:type="paragraph" w:styleId="1714">
    <w:name w:val="Revision"/>
    <w:hidden/>
    <w:uiPriority w:val="99"/>
    <w:semiHidden/>
    <w:rPr>
      <w:rFonts w:ascii="Times New Roman" w:hAnsi="Times New Roman" w:eastAsia="Times New Roman"/>
    </w:rPr>
  </w:style>
  <w:style w:type="character" w:styleId="1715" w:customStyle="1">
    <w:name w:val="webofficeattributevalue"/>
  </w:style>
  <w:style w:type="character" w:styleId="1716">
    <w:name w:val="line number"/>
    <w:basedOn w:val="1692"/>
  </w:style>
  <w:style w:type="numbering" w:styleId="1717" w:customStyle="1">
    <w:name w:val="Нет списка11"/>
    <w:next w:val="1694"/>
    <w:uiPriority w:val="99"/>
    <w:semiHidden/>
    <w:unhideWhenUsed/>
  </w:style>
  <w:style w:type="paragraph" w:styleId="1718" w:customStyle="1">
    <w:name w:val="2"/>
    <w:basedOn w:val="1688"/>
    <w:next w:val="1770"/>
    <w:link w:val="1719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1719" w:customStyle="1">
    <w:name w:val="Название Знак"/>
    <w:link w:val="1718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1720" w:customStyle="1">
    <w:name w:val="a5"/>
    <w:basedOn w:val="1688"/>
    <w:uiPriority w:val="99"/>
    <w:pPr>
      <w:widowControl/>
    </w:pPr>
  </w:style>
  <w:style w:type="paragraph" w:styleId="1721" w:customStyle="1">
    <w:name w:val="Таблица шапка"/>
    <w:basedOn w:val="1688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1722">
    <w:name w:val="page number"/>
    <w:uiPriority w:val="99"/>
    <w:rPr>
      <w:rFonts w:cs="Times New Roman"/>
    </w:rPr>
  </w:style>
  <w:style w:type="paragraph" w:styleId="1723">
    <w:name w:val="Body Text Indent"/>
    <w:basedOn w:val="1688"/>
    <w:link w:val="1724"/>
    <w:pPr>
      <w:ind w:left="283"/>
      <w:spacing w:after="120"/>
    </w:pPr>
    <w:rPr>
      <w:rFonts w:ascii="Arial" w:hAnsi="Arial"/>
    </w:rPr>
  </w:style>
  <w:style w:type="character" w:styleId="1724" w:customStyle="1">
    <w:name w:val="Основной текст с отступом Знак"/>
    <w:link w:val="1723"/>
    <w:rPr>
      <w:rFonts w:ascii="Arial" w:hAnsi="Arial" w:eastAsia="Times New Roman" w:cs="Times New Roman"/>
      <w:sz w:val="20"/>
      <w:szCs w:val="20"/>
      <w:lang w:eastAsia="ru-RU"/>
    </w:rPr>
  </w:style>
  <w:style w:type="paragraph" w:styleId="1725" w:customStyle="1">
    <w:name w:val="ConsNormal"/>
    <w:pPr>
      <w:ind w:firstLine="720"/>
      <w:widowControl w:val="off"/>
    </w:pPr>
    <w:rPr>
      <w:rFonts w:ascii="Arial" w:hAnsi="Arial" w:eastAsia="Times New Roman" w:cs="Arial"/>
    </w:rPr>
  </w:style>
  <w:style w:type="paragraph" w:styleId="1726">
    <w:name w:val="Block Text"/>
    <w:basedOn w:val="1688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1727">
    <w:name w:val="Subtitle"/>
    <w:basedOn w:val="1688"/>
    <w:link w:val="1728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1728" w:customStyle="1">
    <w:name w:val="Подзаголовок Знак"/>
    <w:link w:val="1727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729" w:customStyle="1">
    <w:name w:val="_Маркер (номер) - с заголовком"/>
    <w:basedOn w:val="1688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1730">
    <w:name w:val="Body Text Indent 3"/>
    <w:basedOn w:val="1688"/>
    <w:link w:val="1731"/>
    <w:pPr>
      <w:ind w:left="283"/>
      <w:spacing w:after="120"/>
    </w:pPr>
    <w:rPr>
      <w:rFonts w:ascii="Arial" w:hAnsi="Arial"/>
      <w:sz w:val="16"/>
      <w:szCs w:val="16"/>
    </w:rPr>
  </w:style>
  <w:style w:type="character" w:styleId="1731" w:customStyle="1">
    <w:name w:val="Основной текст с отступом 3 Знак"/>
    <w:link w:val="1730"/>
    <w:rPr>
      <w:rFonts w:ascii="Arial" w:hAnsi="Arial" w:eastAsia="Times New Roman" w:cs="Times New Roman"/>
      <w:sz w:val="16"/>
      <w:szCs w:val="16"/>
      <w:lang w:eastAsia="ru-RU"/>
    </w:rPr>
  </w:style>
  <w:style w:type="paragraph" w:styleId="1732" w:customStyle="1">
    <w:name w:val="Noeeu14"/>
    <w:basedOn w:val="1688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1733" w:customStyle="1">
    <w:name w:val="Revision1"/>
    <w:hidden/>
    <w:uiPriority w:val="99"/>
    <w:semiHidden/>
    <w:rPr>
      <w:rFonts w:ascii="Arial" w:hAnsi="Arial" w:eastAsia="Times New Roman" w:cs="Arial"/>
    </w:rPr>
  </w:style>
  <w:style w:type="character" w:styleId="1734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1735" w:customStyle="1">
    <w:name w:val="Text"/>
    <w:basedOn w:val="1688"/>
    <w:uiPriority w:val="99"/>
    <w:pPr>
      <w:spacing w:after="240"/>
      <w:widowControl/>
    </w:pPr>
    <w:rPr>
      <w:sz w:val="24"/>
      <w:lang w:val="en-US" w:eastAsia="en-US"/>
    </w:rPr>
  </w:style>
  <w:style w:type="character" w:styleId="1736">
    <w:name w:val="annotation reference"/>
    <w:rPr>
      <w:rFonts w:cs="Times New Roman"/>
      <w:sz w:val="16"/>
      <w:szCs w:val="16"/>
    </w:rPr>
  </w:style>
  <w:style w:type="paragraph" w:styleId="1737">
    <w:name w:val="annotation text"/>
    <w:basedOn w:val="1688"/>
    <w:link w:val="1738"/>
    <w:rPr>
      <w:rFonts w:ascii="Arial" w:hAnsi="Arial" w:cs="Arial"/>
    </w:rPr>
  </w:style>
  <w:style w:type="character" w:styleId="1738" w:customStyle="1">
    <w:name w:val="Текст примечания Знак"/>
    <w:link w:val="1737"/>
    <w:rPr>
      <w:rFonts w:ascii="Arial" w:hAnsi="Arial" w:eastAsia="Times New Roman" w:cs="Arial"/>
      <w:sz w:val="20"/>
      <w:szCs w:val="20"/>
      <w:lang w:eastAsia="ru-RU"/>
    </w:rPr>
  </w:style>
  <w:style w:type="paragraph" w:styleId="1739">
    <w:name w:val="annotation subject"/>
    <w:basedOn w:val="1737"/>
    <w:next w:val="1737"/>
    <w:link w:val="1740"/>
    <w:rPr>
      <w:b/>
      <w:bCs/>
    </w:rPr>
  </w:style>
  <w:style w:type="character" w:styleId="1740" w:customStyle="1">
    <w:name w:val="Тема примечания Знак"/>
    <w:link w:val="1739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741">
    <w:name w:val="No Spacing"/>
    <w:uiPriority w:val="1"/>
    <w:qFormat/>
    <w:pPr>
      <w:ind w:firstLine="567"/>
      <w:jc w:val="both"/>
    </w:pPr>
    <w:rPr>
      <w:rFonts w:eastAsia="Times New Roman"/>
      <w:sz w:val="28"/>
      <w:szCs w:val="28"/>
    </w:rPr>
  </w:style>
  <w:style w:type="character" w:styleId="1742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1743">
    <w:name w:val="Normal (Web)"/>
    <w:basedOn w:val="1688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1744" w:customStyle="1">
    <w:name w:val="Нет списка111"/>
    <w:next w:val="1694"/>
    <w:uiPriority w:val="99"/>
    <w:semiHidden/>
    <w:unhideWhenUsed/>
  </w:style>
  <w:style w:type="paragraph" w:styleId="1745" w:customStyle="1">
    <w:name w:val="Обычный1"/>
    <w:pPr>
      <w:ind w:firstLine="560"/>
      <w:spacing w:line="300" w:lineRule="auto"/>
      <w:widowControl w:val="off"/>
    </w:pPr>
    <w:rPr>
      <w:rFonts w:ascii="Times New Roman" w:hAnsi="Times New Roman" w:eastAsia="Times New Roman"/>
      <w:sz w:val="22"/>
    </w:rPr>
  </w:style>
  <w:style w:type="numbering" w:styleId="1746" w:customStyle="1">
    <w:name w:val="Нет списка2"/>
    <w:next w:val="1694"/>
    <w:uiPriority w:val="99"/>
    <w:semiHidden/>
    <w:unhideWhenUsed/>
  </w:style>
  <w:style w:type="paragraph" w:styleId="1747">
    <w:name w:val="Plain Text"/>
    <w:basedOn w:val="1688"/>
    <w:link w:val="1748"/>
    <w:pPr>
      <w:widowControl/>
    </w:pPr>
    <w:rPr>
      <w:rFonts w:ascii="Courier New" w:hAnsi="Courier New" w:cs="Courier New"/>
    </w:rPr>
  </w:style>
  <w:style w:type="character" w:styleId="1748" w:customStyle="1">
    <w:name w:val="Текст Знак"/>
    <w:link w:val="1747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749" w:customStyle="1">
    <w:name w:val="No Spacing1"/>
    <w:rPr>
      <w:rFonts w:eastAsia="Times New Roman"/>
      <w:sz w:val="22"/>
      <w:szCs w:val="22"/>
      <w:lang w:eastAsia="en-US"/>
    </w:rPr>
  </w:style>
  <w:style w:type="paragraph" w:styleId="1750" w:customStyle="1">
    <w:name w:val="ConsPlusNonformat"/>
    <w:pPr>
      <w:widowControl w:val="off"/>
    </w:pPr>
    <w:rPr>
      <w:rFonts w:ascii="Courier New" w:hAnsi="Courier New" w:eastAsia="Times New Roman" w:cs="Courier New"/>
    </w:rPr>
  </w:style>
  <w:style w:type="table" w:styleId="1751">
    <w:name w:val="Table Grid"/>
    <w:basedOn w:val="1693"/>
    <w:uiPriority w:val="59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752" w:customStyle="1">
    <w:name w:val="text"/>
    <w:basedOn w:val="1688"/>
    <w:uiPriority w:val="99"/>
    <w:pPr>
      <w:spacing w:after="240"/>
      <w:widowControl/>
    </w:pPr>
    <w:rPr>
      <w:sz w:val="24"/>
      <w:szCs w:val="24"/>
    </w:rPr>
  </w:style>
  <w:style w:type="paragraph" w:styleId="1753" w:customStyle="1">
    <w:name w:val="Body Text Indent 21"/>
    <w:basedOn w:val="1688"/>
    <w:uiPriority w:val="99"/>
    <w:pPr>
      <w:ind w:firstLine="720"/>
      <w:widowControl/>
    </w:pPr>
    <w:rPr>
      <w:sz w:val="26"/>
      <w:szCs w:val="26"/>
    </w:rPr>
  </w:style>
  <w:style w:type="paragraph" w:styleId="1754" w:customStyle="1">
    <w:name w:val="Основной текст1"/>
    <w:rPr>
      <w:rFonts w:ascii="Times New Roman" w:hAnsi="Times New Roman" w:eastAsia="ヒラギノ角ゴ Pro W3"/>
      <w:color w:val="000000"/>
      <w:sz w:val="24"/>
    </w:rPr>
  </w:style>
  <w:style w:type="paragraph" w:styleId="1755">
    <w:name w:val="List Paragraph"/>
    <w:basedOn w:val="1688"/>
    <w:link w:val="1760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1756">
    <w:name w:val="Hyperlink"/>
    <w:unhideWhenUsed/>
    <w:qFormat/>
    <w:rPr>
      <w:rFonts w:ascii="Times New Roman" w:hAnsi="Times New Roman"/>
      <w:color w:val="auto"/>
      <w:sz w:val="24"/>
      <w:u w:val="none"/>
    </w:rPr>
  </w:style>
  <w:style w:type="paragraph" w:styleId="1757">
    <w:name w:val="footnote text"/>
    <w:basedOn w:val="1688"/>
    <w:link w:val="1758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1758" w:customStyle="1">
    <w:name w:val="Текст сноски Знак"/>
    <w:link w:val="1757"/>
    <w:uiPriority w:val="99"/>
    <w:rPr>
      <w:rFonts w:ascii="Calibri" w:hAnsi="Calibri" w:eastAsia="Calibri" w:cs="Times New Roman"/>
      <w:sz w:val="20"/>
      <w:szCs w:val="20"/>
    </w:rPr>
  </w:style>
  <w:style w:type="character" w:styleId="1759">
    <w:name w:val="footnote reference"/>
    <w:uiPriority w:val="99"/>
    <w:unhideWhenUsed/>
    <w:rPr>
      <w:vertAlign w:val="superscript"/>
    </w:rPr>
  </w:style>
  <w:style w:type="character" w:styleId="1760" w:customStyle="1">
    <w:name w:val="Абзац списка Знак"/>
    <w:link w:val="1755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761" w:customStyle="1">
    <w:name w:val="П.1 Char"/>
    <w:link w:val="1762"/>
    <w:rPr>
      <w:bCs/>
      <w:sz w:val="24"/>
      <w:szCs w:val="24"/>
    </w:rPr>
  </w:style>
  <w:style w:type="paragraph" w:styleId="1762" w:customStyle="1">
    <w:name w:val="П.1"/>
    <w:basedOn w:val="1755"/>
    <w:link w:val="1761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="Calibri" w:hAnsi="Calibri" w:eastAsia="Calibri"/>
      <w:bCs/>
      <w:color w:val="auto"/>
      <w:sz w:val="24"/>
    </w:rPr>
  </w:style>
  <w:style w:type="character" w:styleId="1763" w:customStyle="1">
    <w:name w:val="П.1.1 Char"/>
    <w:link w:val="1764"/>
    <w:rPr>
      <w:bCs/>
      <w:sz w:val="24"/>
      <w:szCs w:val="24"/>
    </w:rPr>
  </w:style>
  <w:style w:type="paragraph" w:styleId="1764" w:customStyle="1">
    <w:name w:val="П.1.1"/>
    <w:basedOn w:val="1762"/>
    <w:link w:val="1763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765" w:customStyle="1">
    <w:name w:val="П.1.1.1"/>
    <w:basedOn w:val="1762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bCs w:val="0"/>
    </w:rPr>
  </w:style>
  <w:style w:type="paragraph" w:styleId="1766" w:customStyle="1">
    <w:name w:val="П.1.1.1.1"/>
    <w:basedOn w:val="1762"/>
    <w:next w:val="1688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bCs w:val="0"/>
    </w:rPr>
  </w:style>
  <w:style w:type="paragraph" w:styleId="1767" w:customStyle="1">
    <w:name w:val="П.1.1.1.1.1"/>
    <w:basedOn w:val="1762"/>
    <w:next w:val="1766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bCs w:val="0"/>
    </w:rPr>
  </w:style>
  <w:style w:type="paragraph" w:styleId="1768" w:customStyle="1">
    <w:name w:val="П.глава"/>
    <w:basedOn w:val="1755"/>
    <w:next w:val="1762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1769" w:customStyle="1">
    <w:name w:val="Сетка таблицы1"/>
    <w:basedOn w:val="1693"/>
    <w:next w:val="175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770">
    <w:name w:val="Title"/>
    <w:basedOn w:val="1688"/>
    <w:next w:val="1688"/>
    <w:link w:val="1771"/>
    <w:uiPriority w:val="10"/>
    <w:qFormat/>
    <w:pPr>
      <w:contextualSpacing/>
    </w:pPr>
    <w:rPr>
      <w:rFonts w:ascii="Cambria" w:hAnsi="Cambria"/>
      <w:spacing w:val="-10"/>
      <w:sz w:val="56"/>
      <w:szCs w:val="56"/>
    </w:rPr>
  </w:style>
  <w:style w:type="character" w:styleId="1771" w:customStyle="1">
    <w:name w:val="Название Знак1"/>
    <w:link w:val="1770"/>
    <w:uiPriority w:val="10"/>
    <w:rPr>
      <w:rFonts w:ascii="Cambria" w:hAnsi="Cambria" w:eastAsia="Times New Roman" w:cs="Times New Roman"/>
      <w:spacing w:val="-10"/>
      <w:sz w:val="56"/>
      <w:szCs w:val="56"/>
      <w:lang w:eastAsia="ru-RU"/>
    </w:rPr>
  </w:style>
  <w:style w:type="numbering" w:styleId="1772" w:customStyle="1">
    <w:name w:val="Нет списка3"/>
    <w:next w:val="1694"/>
    <w:semiHidden/>
    <w:unhideWhenUsed/>
  </w:style>
  <w:style w:type="table" w:styleId="1773" w:customStyle="1">
    <w:name w:val="Сетка таблицы2"/>
    <w:basedOn w:val="1693"/>
    <w:next w:val="1751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774" w:customStyle="1">
    <w:name w:val="1"/>
    <w:basedOn w:val="1688"/>
    <w:next w:val="1770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775" w:customStyle="1">
    <w:name w:val="Средняя сетка 21"/>
    <w:uiPriority w:val="1"/>
    <w:qFormat/>
    <w:rPr>
      <w:sz w:val="22"/>
      <w:szCs w:val="22"/>
      <w:lang w:eastAsia="en-US"/>
    </w:rPr>
  </w:style>
  <w:style w:type="paragraph" w:styleId="1776" w:customStyle="1">
    <w:name w:val="Тема приказа"/>
    <w:basedOn w:val="1688"/>
    <w:link w:val="1777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1777" w:customStyle="1">
    <w:name w:val="Тема приказа Знак"/>
    <w:link w:val="1776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778" w:customStyle="1">
    <w:name w:val="Основной текст_"/>
    <w:link w:val="1779"/>
    <w:rPr>
      <w:sz w:val="23"/>
      <w:szCs w:val="23"/>
      <w:shd w:val="clear" w:color="auto" w:fill="ffffff"/>
    </w:rPr>
  </w:style>
  <w:style w:type="paragraph" w:styleId="1779" w:customStyle="1">
    <w:name w:val="Основной текст3"/>
    <w:basedOn w:val="1688"/>
    <w:link w:val="1778"/>
    <w:pPr>
      <w:jc w:val="both"/>
      <w:spacing w:before="300" w:after="300" w:line="0" w:lineRule="atLeast"/>
      <w:shd w:val="clear" w:color="auto" w:fill="ffffff"/>
      <w:widowControl/>
    </w:pPr>
    <w:rPr>
      <w:rFonts w:ascii="Calibri" w:hAnsi="Calibri" w:eastAsia="Calibri"/>
      <w:sz w:val="23"/>
      <w:szCs w:val="23"/>
      <w:lang w:eastAsia="en-US"/>
    </w:rPr>
  </w:style>
  <w:style w:type="table" w:styleId="1780">
    <w:name w:val="Colorful List Accent 1"/>
    <w:basedOn w:val="1693"/>
    <w:uiPriority w:val="72"/>
    <w:rPr>
      <w:rFonts w:ascii="Times New Roman" w:hAnsi="Times New Roman" w:eastAsia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781" w:customStyle="1">
    <w:name w:val="4"/>
    <w:basedOn w:val="1688"/>
    <w:next w:val="1770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782" w:customStyle="1">
    <w:name w:val="Обычный2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</w:rPr>
  </w:style>
  <w:style w:type="paragraph" w:styleId="1783">
    <w:name w:val="endnote text"/>
    <w:basedOn w:val="1688"/>
    <w:link w:val="1784"/>
    <w:uiPriority w:val="99"/>
    <w:semiHidden/>
    <w:unhideWhenUsed/>
    <w:pPr>
      <w:widowControl/>
    </w:pPr>
  </w:style>
  <w:style w:type="character" w:styleId="1784" w:customStyle="1">
    <w:name w:val="Текст концевой сноски Знак"/>
    <w:link w:val="178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785">
    <w:name w:val="endnote reference"/>
    <w:uiPriority w:val="99"/>
    <w:semiHidden/>
    <w:unhideWhenUsed/>
    <w:rPr>
      <w:vertAlign w:val="superscript"/>
    </w:rPr>
  </w:style>
  <w:style w:type="paragraph" w:styleId="1786" w:customStyle="1">
    <w:name w:val="3"/>
    <w:basedOn w:val="1688"/>
    <w:next w:val="1770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787" w:customStyle="1">
    <w:name w:val="Обычный3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</w:rPr>
  </w:style>
  <w:style w:type="paragraph" w:styleId="1788" w:customStyle="1">
    <w:name w:val="Знак Знак Знак1"/>
    <w:basedOn w:val="1688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1789">
    <w:name w:val="FollowedHyperlink"/>
    <w:basedOn w:val="1692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02B46-0792-45FD-BA46-7EF2FC973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funkovvv</cp:lastModifiedBy>
  <cp:revision>8</cp:revision>
  <dcterms:created xsi:type="dcterms:W3CDTF">2025-01-29T06:47:00Z</dcterms:created>
  <dcterms:modified xsi:type="dcterms:W3CDTF">2026-03-30T08:29:11Z</dcterms:modified>
</cp:coreProperties>
</file>